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6C158" w14:textId="6DC3A39C" w:rsidR="005320BF" w:rsidRDefault="005320BF" w:rsidP="00D54700">
      <w:pPr>
        <w:spacing w:after="0"/>
        <w:jc w:val="center"/>
        <w:rPr>
          <w:rFonts w:eastAsiaTheme="majorEastAsia" w:cstheme="minorHAnsi"/>
          <w:b/>
          <w:bCs/>
          <w:color w:val="2F5496" w:themeColor="accent1" w:themeShade="BF"/>
          <w:kern w:val="0"/>
          <w:sz w:val="32"/>
          <w:szCs w:val="32"/>
          <w14:ligatures w14:val="none"/>
        </w:rPr>
      </w:pPr>
      <w:r w:rsidRPr="00761BF5">
        <w:rPr>
          <w:rFonts w:eastAsiaTheme="majorEastAsia" w:cstheme="minorHAnsi"/>
          <w:b/>
          <w:bCs/>
          <w:color w:val="2F5496" w:themeColor="accent1" w:themeShade="BF"/>
          <w:kern w:val="0"/>
          <w:sz w:val="32"/>
          <w:szCs w:val="32"/>
          <w14:ligatures w14:val="none"/>
        </w:rPr>
        <w:t xml:space="preserve">Тема: </w:t>
      </w:r>
      <w:r w:rsidR="009B4668">
        <w:rPr>
          <w:rFonts w:eastAsiaTheme="majorEastAsia" w:cstheme="minorHAnsi"/>
          <w:b/>
          <w:bCs/>
          <w:color w:val="2F5496" w:themeColor="accent1" w:themeShade="BF"/>
          <w:kern w:val="0"/>
          <w:sz w:val="32"/>
          <w:szCs w:val="32"/>
          <w14:ligatures w14:val="none"/>
        </w:rPr>
        <w:t>Живата природа</w:t>
      </w:r>
    </w:p>
    <w:p w14:paraId="7F996E4E" w14:textId="77777777" w:rsidR="00202155" w:rsidRPr="00761BF5" w:rsidRDefault="00202155" w:rsidP="00D54700">
      <w:pPr>
        <w:spacing w:after="0"/>
        <w:jc w:val="center"/>
        <w:rPr>
          <w:rFonts w:eastAsiaTheme="majorEastAsia" w:cstheme="minorHAnsi"/>
          <w:b/>
          <w:bCs/>
          <w:color w:val="2F5496" w:themeColor="accent1" w:themeShade="BF"/>
          <w:kern w:val="0"/>
          <w:sz w:val="32"/>
          <w:szCs w:val="32"/>
          <w14:ligatures w14:val="none"/>
        </w:rPr>
      </w:pPr>
    </w:p>
    <w:p w14:paraId="1EAD0F8D" w14:textId="20C6E455" w:rsidR="005320BF" w:rsidRPr="00857F45" w:rsidRDefault="005320BF" w:rsidP="00D54700">
      <w:pPr>
        <w:spacing w:after="0"/>
        <w:jc w:val="center"/>
        <w:rPr>
          <w:rFonts w:eastAsiaTheme="majorEastAsia" w:cstheme="minorHAnsi"/>
          <w:b/>
          <w:bCs/>
          <w:color w:val="2F5496" w:themeColor="accent1" w:themeShade="BF"/>
          <w:kern w:val="0"/>
          <w:sz w:val="32"/>
          <w:szCs w:val="32"/>
          <w14:ligatures w14:val="none"/>
        </w:rPr>
      </w:pPr>
      <w:r w:rsidRPr="00761BF5">
        <w:rPr>
          <w:rFonts w:eastAsiaTheme="majorEastAsia" w:cstheme="minorHAnsi"/>
          <w:b/>
          <w:bCs/>
          <w:color w:val="2F5496" w:themeColor="accent1" w:themeShade="BF"/>
          <w:kern w:val="0"/>
          <w:sz w:val="32"/>
          <w:szCs w:val="32"/>
          <w14:ligatures w14:val="none"/>
        </w:rPr>
        <w:t xml:space="preserve">Урок: </w:t>
      </w:r>
      <w:r w:rsidR="00606B9B">
        <w:rPr>
          <w:rFonts w:eastAsiaTheme="majorEastAsia" w:cstheme="minorHAnsi"/>
          <w:b/>
          <w:bCs/>
          <w:color w:val="2F5496" w:themeColor="accent1" w:themeShade="BF"/>
          <w:kern w:val="0"/>
          <w:sz w:val="32"/>
          <w:szCs w:val="32"/>
          <w14:ligatures w14:val="none"/>
        </w:rPr>
        <w:t>Хапят ли гъбите?</w:t>
      </w:r>
    </w:p>
    <w:p w14:paraId="0EFB79A4" w14:textId="77777777" w:rsidR="00606B9B" w:rsidRDefault="00606B9B" w:rsidP="00D54700">
      <w:pPr>
        <w:jc w:val="center"/>
        <w:rPr>
          <w:rFonts w:eastAsiaTheme="majorEastAsia" w:cstheme="minorHAnsi"/>
          <w:b/>
          <w:bCs/>
          <w:color w:val="2F5496" w:themeColor="accent1" w:themeShade="BF"/>
          <w:kern w:val="0"/>
          <w:sz w:val="28"/>
          <w:szCs w:val="28"/>
          <w14:ligatures w14:val="none"/>
        </w:rPr>
      </w:pPr>
    </w:p>
    <w:p w14:paraId="73EB236B" w14:textId="271CAEDE" w:rsidR="005320BF" w:rsidRDefault="005320BF" w:rsidP="00D54700">
      <w:pPr>
        <w:jc w:val="center"/>
        <w:rPr>
          <w:rFonts w:eastAsiaTheme="majorEastAsia" w:cstheme="minorHAnsi"/>
          <w:b/>
          <w:bCs/>
          <w:color w:val="2F5496" w:themeColor="accent1" w:themeShade="BF"/>
          <w:kern w:val="0"/>
          <w:sz w:val="28"/>
          <w:szCs w:val="28"/>
          <w14:ligatures w14:val="none"/>
        </w:rPr>
      </w:pPr>
      <w:r w:rsidRPr="00761BF5">
        <w:rPr>
          <w:rFonts w:eastAsiaTheme="majorEastAsia" w:cstheme="minorHAnsi"/>
          <w:b/>
          <w:bCs/>
          <w:color w:val="2F5496" w:themeColor="accent1" w:themeShade="BF"/>
          <w:kern w:val="0"/>
          <w:sz w:val="28"/>
          <w:szCs w:val="28"/>
          <w14:ligatures w14:val="none"/>
        </w:rPr>
        <w:t>Работен лист</w:t>
      </w:r>
      <w:r w:rsidR="00116ED9">
        <w:rPr>
          <w:rFonts w:eastAsiaTheme="majorEastAsia" w:cstheme="minorHAnsi"/>
          <w:b/>
          <w:bCs/>
          <w:color w:val="2F5496" w:themeColor="accent1" w:themeShade="BF"/>
          <w:kern w:val="0"/>
          <w:sz w:val="28"/>
          <w:szCs w:val="28"/>
          <w14:ligatures w14:val="none"/>
        </w:rPr>
        <w:t xml:space="preserve"> 1.</w:t>
      </w:r>
      <w:r w:rsidRPr="00761BF5">
        <w:rPr>
          <w:rFonts w:eastAsiaTheme="majorEastAsia" w:cstheme="minorHAnsi"/>
          <w:b/>
          <w:bCs/>
          <w:color w:val="2F5496" w:themeColor="accent1" w:themeShade="BF"/>
          <w:kern w:val="0"/>
          <w:sz w:val="28"/>
          <w:szCs w:val="28"/>
          <w14:ligatures w14:val="none"/>
        </w:rPr>
        <w:t xml:space="preserve"> </w:t>
      </w:r>
      <w:r w:rsidR="00E51DBF" w:rsidRPr="00E51DBF">
        <w:rPr>
          <w:rFonts w:eastAsiaTheme="majorEastAsia" w:cstheme="minorHAnsi"/>
          <w:b/>
          <w:bCs/>
          <w:color w:val="2F5496" w:themeColor="accent1" w:themeShade="BF"/>
          <w:kern w:val="0"/>
          <w:sz w:val="28"/>
          <w:szCs w:val="28"/>
          <w14:ligatures w14:val="none"/>
        </w:rPr>
        <w:t>Полезни гъби и техните двойници</w:t>
      </w:r>
    </w:p>
    <w:p w14:paraId="057EC9C9" w14:textId="77777777" w:rsidR="00606B9B" w:rsidRDefault="00606B9B" w:rsidP="00B72962">
      <w:pPr>
        <w:spacing w:before="120" w:after="120"/>
      </w:pPr>
      <w:r>
        <w:t xml:space="preserve">Задачата е да влезете в ролята на детективи и да разобличите „тайните агенти“ – отровните гъби. </w:t>
      </w:r>
    </w:p>
    <w:p w14:paraId="13808A47" w14:textId="40B89D7E" w:rsidR="00606B9B" w:rsidRDefault="00606B9B" w:rsidP="00B72962">
      <w:pPr>
        <w:spacing w:before="120" w:after="120"/>
      </w:pPr>
      <w:r>
        <w:t>За целта:</w:t>
      </w:r>
    </w:p>
    <w:p w14:paraId="4545784B" w14:textId="4ECC9AD7" w:rsidR="00606B9B" w:rsidRPr="00E51DBF" w:rsidRDefault="00606B9B" w:rsidP="00606B9B">
      <w:pPr>
        <w:pStyle w:val="ListParagraph"/>
        <w:numPr>
          <w:ilvl w:val="0"/>
          <w:numId w:val="1"/>
        </w:numPr>
        <w:spacing w:before="120" w:after="120"/>
        <w:rPr>
          <w:lang w:val="bg-BG"/>
        </w:rPr>
      </w:pPr>
      <w:bookmarkStart w:id="0" w:name="_Hlk170379245"/>
      <w:r w:rsidRPr="00C77139">
        <w:rPr>
          <w:lang w:val="bg-BG"/>
        </w:rPr>
        <w:t xml:space="preserve">Запознайте се внимателно с текстовата информация за 8-те вида гъби, представена в </w:t>
      </w:r>
      <w:r w:rsidRPr="00E51DBF">
        <w:rPr>
          <w:lang w:val="bg-BG"/>
        </w:rPr>
        <w:t>Работн</w:t>
      </w:r>
      <w:r w:rsidR="00E51DBF" w:rsidRPr="00E51DBF">
        <w:rPr>
          <w:lang w:val="bg-BG"/>
        </w:rPr>
        <w:t>ия</w:t>
      </w:r>
      <w:r w:rsidRPr="00E51DBF">
        <w:rPr>
          <w:lang w:val="bg-BG"/>
        </w:rPr>
        <w:t xml:space="preserve"> лист. </w:t>
      </w:r>
    </w:p>
    <w:p w14:paraId="31025358" w14:textId="77777777" w:rsidR="00606B9B" w:rsidRDefault="00606B9B" w:rsidP="00606B9B">
      <w:pPr>
        <w:pStyle w:val="ListParagraph"/>
        <w:spacing w:before="120" w:after="120"/>
        <w:rPr>
          <w:lang w:val="bg-BG"/>
        </w:rPr>
      </w:pPr>
    </w:p>
    <w:p w14:paraId="1524BF6C" w14:textId="77777777" w:rsidR="00606B9B" w:rsidRPr="009366FF" w:rsidRDefault="00606B9B" w:rsidP="00606B9B">
      <w:pPr>
        <w:pStyle w:val="ListParagraph"/>
        <w:numPr>
          <w:ilvl w:val="0"/>
          <w:numId w:val="1"/>
        </w:numPr>
        <w:spacing w:before="120" w:after="120"/>
        <w:rPr>
          <w:rStyle w:val="Hyperlink"/>
          <w:lang w:val="bg-BG"/>
        </w:rPr>
      </w:pPr>
      <w:r w:rsidRPr="009366FF">
        <w:rPr>
          <w:lang w:val="bg-BG"/>
        </w:rPr>
        <w:t xml:space="preserve">Разгледайте снимките на гъбите, достъпни на </w:t>
      </w:r>
      <w:hyperlink r:id="rId8" w:history="1">
        <w:r w:rsidRPr="009366FF">
          <w:rPr>
            <w:rStyle w:val="Hyperlink"/>
            <w:lang w:val="bg-BG"/>
          </w:rPr>
          <w:t>https://learn-about-the-mushrooms.alle.bg/%D0%B3%D1%8A%D0%B1%D0%B8-%D0%B4%D0%B2%D0%BE%D0%B9%D0%BD%D0%B8%D1%86%D0%B8/</w:t>
        </w:r>
      </w:hyperlink>
    </w:p>
    <w:p w14:paraId="3DD05479" w14:textId="77777777" w:rsidR="00606B9B" w:rsidRPr="00C77139" w:rsidRDefault="00606B9B" w:rsidP="00B72962">
      <w:pPr>
        <w:pStyle w:val="ListParagraph"/>
        <w:spacing w:before="120" w:after="120"/>
        <w:rPr>
          <w:lang w:val="bg-BG"/>
        </w:rPr>
      </w:pPr>
    </w:p>
    <w:p w14:paraId="7C456F4F" w14:textId="790DA117" w:rsidR="00606B9B" w:rsidRDefault="00606B9B" w:rsidP="00606B9B">
      <w:pPr>
        <w:pStyle w:val="ListParagraph"/>
        <w:numPr>
          <w:ilvl w:val="0"/>
          <w:numId w:val="1"/>
        </w:numPr>
        <w:spacing w:before="120" w:after="120"/>
        <w:rPr>
          <w:lang w:val="bg-BG"/>
        </w:rPr>
      </w:pPr>
      <w:r>
        <w:rPr>
          <w:lang w:val="bg-BG"/>
        </w:rPr>
        <w:t>Въз основа на проучените данни попълнете таблицата, като з</w:t>
      </w:r>
      <w:r w:rsidRPr="00BC5497">
        <w:rPr>
          <w:lang w:val="bg-BG"/>
        </w:rPr>
        <w:t xml:space="preserve">апишете техните прилики/разлики и определете кои са двойките гъби – ядлива гъба и </w:t>
      </w:r>
      <w:r>
        <w:rPr>
          <w:lang w:val="bg-BG"/>
        </w:rPr>
        <w:t xml:space="preserve">отровна </w:t>
      </w:r>
      <w:r w:rsidRPr="00BC5497">
        <w:rPr>
          <w:lang w:val="bg-BG"/>
        </w:rPr>
        <w:t>гъба двойник.</w:t>
      </w:r>
    </w:p>
    <w:p w14:paraId="0368A510" w14:textId="77777777" w:rsidR="00606B9B" w:rsidRPr="00606B9B" w:rsidRDefault="00606B9B" w:rsidP="00606B9B">
      <w:pPr>
        <w:pStyle w:val="ListParagraph"/>
        <w:rPr>
          <w:lang w:val="bg-BG"/>
        </w:rPr>
      </w:pPr>
    </w:p>
    <w:p w14:paraId="0EDCCC49" w14:textId="403D9399" w:rsidR="00606B9B" w:rsidRPr="000A05CD" w:rsidRDefault="00606B9B" w:rsidP="00A41E7D">
      <w:pPr>
        <w:pStyle w:val="ListParagraph"/>
        <w:numPr>
          <w:ilvl w:val="0"/>
          <w:numId w:val="1"/>
        </w:numPr>
      </w:pPr>
      <w:r>
        <w:rPr>
          <w:lang w:val="bg-BG"/>
        </w:rPr>
        <w:t xml:space="preserve">Определете коя гъба на коя снимка отговаря. Попълнете таблицата в работния лист и залепете снимката или нарисувайте гъбата на определеното място. </w:t>
      </w:r>
    </w:p>
    <w:p w14:paraId="304A4C3C" w14:textId="77777777" w:rsidR="000A05CD" w:rsidRDefault="000A05CD" w:rsidP="000A05CD">
      <w:pPr>
        <w:pStyle w:val="ListParagraph"/>
      </w:pPr>
    </w:p>
    <w:p w14:paraId="2E327376" w14:textId="77777777" w:rsidR="000A05CD" w:rsidRPr="00202155" w:rsidRDefault="000A05CD" w:rsidP="000A05CD">
      <w:pPr>
        <w:rPr>
          <w:rFonts w:ascii="Aptos" w:eastAsia="Aptos" w:hAnsi="Aptos" w:cs="Times New Roman"/>
          <w:b/>
          <w:bCs/>
          <w:color w:val="2F5496" w:themeColor="accent1" w:themeShade="BF"/>
          <w:sz w:val="24"/>
          <w:szCs w:val="24"/>
        </w:rPr>
      </w:pPr>
      <w:r w:rsidRPr="00202155">
        <w:rPr>
          <w:rFonts w:ascii="Aptos" w:eastAsia="Aptos" w:hAnsi="Aptos" w:cs="Times New Roman"/>
          <w:b/>
          <w:bCs/>
          <w:color w:val="2F5496" w:themeColor="accent1" w:themeShade="BF"/>
          <w:sz w:val="24"/>
          <w:szCs w:val="24"/>
        </w:rPr>
        <w:t>Текстова информация:</w:t>
      </w:r>
    </w:p>
    <w:tbl>
      <w:tblPr>
        <w:tblStyle w:val="TableGrid"/>
        <w:tblW w:w="0" w:type="auto"/>
        <w:tblLook w:val="04A0" w:firstRow="1" w:lastRow="0" w:firstColumn="1" w:lastColumn="0" w:noHBand="0" w:noVBand="1"/>
      </w:tblPr>
      <w:tblGrid>
        <w:gridCol w:w="9736"/>
      </w:tblGrid>
      <w:tr w:rsidR="000A05CD" w:rsidRPr="007C07AD" w14:paraId="1425BF96" w14:textId="77777777" w:rsidTr="00306643">
        <w:tc>
          <w:tcPr>
            <w:tcW w:w="9736" w:type="dxa"/>
          </w:tcPr>
          <w:p w14:paraId="60845015" w14:textId="77777777" w:rsidR="000A05CD" w:rsidRPr="00420E0A" w:rsidRDefault="000A05CD" w:rsidP="00306643">
            <w:pPr>
              <w:rPr>
                <w:b/>
                <w:bCs/>
              </w:rPr>
            </w:pPr>
            <w:r w:rsidRPr="00E51DBF">
              <w:rPr>
                <w:b/>
                <w:bCs/>
                <w:color w:val="833C0B" w:themeColor="accent2" w:themeShade="80"/>
              </w:rPr>
              <w:t xml:space="preserve">Червена мухоморка </w:t>
            </w:r>
            <w:r w:rsidRPr="00420E0A">
              <w:rPr>
                <w:b/>
                <w:bCs/>
              </w:rPr>
              <w:t>(</w:t>
            </w:r>
            <w:proofErr w:type="spellStart"/>
            <w:r w:rsidRPr="00420E0A">
              <w:rPr>
                <w:b/>
                <w:bCs/>
              </w:rPr>
              <w:t>Amanita</w:t>
            </w:r>
            <w:proofErr w:type="spellEnd"/>
            <w:r w:rsidRPr="00420E0A">
              <w:rPr>
                <w:b/>
                <w:bCs/>
              </w:rPr>
              <w:t xml:space="preserve"> </w:t>
            </w:r>
            <w:proofErr w:type="spellStart"/>
            <w:r w:rsidRPr="00420E0A">
              <w:rPr>
                <w:b/>
                <w:bCs/>
              </w:rPr>
              <w:t>muscaria</w:t>
            </w:r>
            <w:proofErr w:type="spellEnd"/>
            <w:r w:rsidRPr="00420E0A">
              <w:rPr>
                <w:b/>
                <w:bCs/>
              </w:rPr>
              <w:t>)</w:t>
            </w:r>
          </w:p>
          <w:p w14:paraId="4F011AC8" w14:textId="77777777" w:rsidR="000A05CD" w:rsidRDefault="000A05CD" w:rsidP="00306643">
            <w:pPr>
              <w:rPr>
                <w:rStyle w:val="Strong"/>
              </w:rPr>
            </w:pPr>
          </w:p>
          <w:p w14:paraId="786D4CBC" w14:textId="77777777" w:rsidR="000A05CD" w:rsidRPr="007C07AD" w:rsidRDefault="000A05CD" w:rsidP="00306643">
            <w:pPr>
              <w:rPr>
                <w:b/>
                <w:bCs/>
                <w:u w:val="single"/>
              </w:rPr>
            </w:pPr>
            <w:r>
              <w:rPr>
                <w:rStyle w:val="Strong"/>
              </w:rPr>
              <w:t>Шапка:</w:t>
            </w:r>
            <w:r>
              <w:t xml:space="preserve"> Ярко червена с бели петна, диаметър до 20 см. Петната са остатъци от воала, който покрива младите гъби. </w:t>
            </w:r>
            <w:proofErr w:type="spellStart"/>
            <w:r>
              <w:rPr>
                <w:rStyle w:val="Strong"/>
              </w:rPr>
              <w:t>Ламели</w:t>
            </w:r>
            <w:proofErr w:type="spellEnd"/>
            <w:r>
              <w:rPr>
                <w:rStyle w:val="Strong"/>
              </w:rPr>
              <w:t>:</w:t>
            </w:r>
            <w:r>
              <w:t xml:space="preserve"> Бели, свободни от </w:t>
            </w:r>
            <w:proofErr w:type="spellStart"/>
            <w:r>
              <w:t>пънчето</w:t>
            </w:r>
            <w:proofErr w:type="spellEnd"/>
            <w:r>
              <w:t xml:space="preserve">. </w:t>
            </w:r>
            <w:proofErr w:type="spellStart"/>
            <w:r>
              <w:rPr>
                <w:rStyle w:val="Strong"/>
              </w:rPr>
              <w:t>Пънче</w:t>
            </w:r>
            <w:proofErr w:type="spellEnd"/>
            <w:r>
              <w:rPr>
                <w:rStyle w:val="Strong"/>
              </w:rPr>
              <w:t>:</w:t>
            </w:r>
            <w:r>
              <w:t xml:space="preserve"> Бяло с характерен пръстен, основата на </w:t>
            </w:r>
            <w:proofErr w:type="spellStart"/>
            <w:r>
              <w:t>пънчето</w:t>
            </w:r>
            <w:proofErr w:type="spellEnd"/>
            <w:r>
              <w:t xml:space="preserve"> е удебелена с видима </w:t>
            </w:r>
            <w:proofErr w:type="spellStart"/>
            <w:r>
              <w:t>волва</w:t>
            </w:r>
            <w:proofErr w:type="spellEnd"/>
            <w:r>
              <w:t xml:space="preserve">. </w:t>
            </w:r>
            <w:r>
              <w:rPr>
                <w:rStyle w:val="Strong"/>
              </w:rPr>
              <w:t>Мирис:</w:t>
            </w:r>
            <w:r>
              <w:t xml:space="preserve"> Леко сладникав. </w:t>
            </w:r>
            <w:r>
              <w:rPr>
                <w:rStyle w:val="Strong"/>
              </w:rPr>
              <w:t>Характеристики:</w:t>
            </w:r>
            <w:r>
              <w:t xml:space="preserve"> Отровна гъба, известна със своите </w:t>
            </w:r>
            <w:proofErr w:type="spellStart"/>
            <w:r>
              <w:t>халюциногенни</w:t>
            </w:r>
            <w:proofErr w:type="spellEnd"/>
            <w:r>
              <w:t xml:space="preserve"> свойства.</w:t>
            </w:r>
          </w:p>
        </w:tc>
      </w:tr>
      <w:tr w:rsidR="000A05CD" w:rsidRPr="007C07AD" w14:paraId="0214624B" w14:textId="77777777" w:rsidTr="00306643">
        <w:tc>
          <w:tcPr>
            <w:tcW w:w="9736" w:type="dxa"/>
          </w:tcPr>
          <w:p w14:paraId="07339791" w14:textId="77777777" w:rsidR="000A05CD" w:rsidRPr="007939CA" w:rsidRDefault="000A05CD" w:rsidP="00306643">
            <w:pPr>
              <w:rPr>
                <w:b/>
                <w:bCs/>
              </w:rPr>
            </w:pPr>
            <w:r w:rsidRPr="00E51DBF">
              <w:rPr>
                <w:b/>
                <w:bCs/>
                <w:color w:val="833C0B" w:themeColor="accent2" w:themeShade="80"/>
              </w:rPr>
              <w:t xml:space="preserve">Рижика </w:t>
            </w:r>
            <w:r w:rsidRPr="007939CA">
              <w:rPr>
                <w:b/>
                <w:bCs/>
              </w:rPr>
              <w:t>(</w:t>
            </w:r>
            <w:proofErr w:type="spellStart"/>
            <w:r w:rsidRPr="007939CA">
              <w:rPr>
                <w:b/>
                <w:bCs/>
              </w:rPr>
              <w:t>Lactarius</w:t>
            </w:r>
            <w:proofErr w:type="spellEnd"/>
            <w:r w:rsidRPr="007939CA">
              <w:rPr>
                <w:b/>
                <w:bCs/>
              </w:rPr>
              <w:t xml:space="preserve"> </w:t>
            </w:r>
            <w:proofErr w:type="spellStart"/>
            <w:r w:rsidRPr="007939CA">
              <w:rPr>
                <w:b/>
                <w:bCs/>
              </w:rPr>
              <w:t>deliciosus</w:t>
            </w:r>
            <w:proofErr w:type="spellEnd"/>
            <w:r w:rsidRPr="007939CA">
              <w:rPr>
                <w:b/>
                <w:bCs/>
              </w:rPr>
              <w:t>)</w:t>
            </w:r>
          </w:p>
          <w:p w14:paraId="614A4062" w14:textId="77777777" w:rsidR="000A05CD" w:rsidRDefault="000A05CD" w:rsidP="00306643">
            <w:pPr>
              <w:rPr>
                <w:rStyle w:val="Strong"/>
              </w:rPr>
            </w:pPr>
          </w:p>
          <w:p w14:paraId="7894DDF8" w14:textId="77777777" w:rsidR="000A05CD" w:rsidRPr="007C07AD" w:rsidRDefault="000A05CD" w:rsidP="00306643">
            <w:pPr>
              <w:rPr>
                <w:b/>
                <w:bCs/>
                <w:u w:val="single"/>
              </w:rPr>
            </w:pPr>
            <w:r>
              <w:rPr>
                <w:rStyle w:val="Strong"/>
              </w:rPr>
              <w:t>Шапка:</w:t>
            </w:r>
            <w:r>
              <w:t xml:space="preserve"> Оранжева до червеникава, често с концентрични кръгове, диаметър до 15 см. При нараняване шапката става зелена. </w:t>
            </w:r>
            <w:proofErr w:type="spellStart"/>
            <w:r>
              <w:rPr>
                <w:rStyle w:val="Strong"/>
              </w:rPr>
              <w:t>Ламели</w:t>
            </w:r>
            <w:proofErr w:type="spellEnd"/>
            <w:r>
              <w:rPr>
                <w:rStyle w:val="Strong"/>
              </w:rPr>
              <w:t>:</w:t>
            </w:r>
            <w:r>
              <w:t xml:space="preserve"> Оранжеви, прилепнали. </w:t>
            </w:r>
            <w:proofErr w:type="spellStart"/>
            <w:r>
              <w:rPr>
                <w:rStyle w:val="Strong"/>
              </w:rPr>
              <w:t>Пънче</w:t>
            </w:r>
            <w:proofErr w:type="spellEnd"/>
            <w:r>
              <w:rPr>
                <w:rStyle w:val="Strong"/>
              </w:rPr>
              <w:t>:</w:t>
            </w:r>
            <w:r>
              <w:t xml:space="preserve"> Оранжево, кухо с възрастта. </w:t>
            </w:r>
            <w:r>
              <w:rPr>
                <w:rStyle w:val="Strong"/>
              </w:rPr>
              <w:t>Мирис:</w:t>
            </w:r>
            <w:r>
              <w:t xml:space="preserve"> Приятен, </w:t>
            </w:r>
            <w:proofErr w:type="spellStart"/>
            <w:r>
              <w:t>плодоподобен</w:t>
            </w:r>
            <w:proofErr w:type="spellEnd"/>
            <w:r>
              <w:t xml:space="preserve">. </w:t>
            </w:r>
            <w:r>
              <w:rPr>
                <w:rStyle w:val="Strong"/>
              </w:rPr>
              <w:t>Характеристики:</w:t>
            </w:r>
            <w:r>
              <w:t xml:space="preserve"> Ядлива гъба, високо ценена заради вкусовите си качества.</w:t>
            </w:r>
          </w:p>
        </w:tc>
      </w:tr>
      <w:tr w:rsidR="000A05CD" w:rsidRPr="007C07AD" w14:paraId="5FBD8347" w14:textId="77777777" w:rsidTr="00306643">
        <w:tc>
          <w:tcPr>
            <w:tcW w:w="9736" w:type="dxa"/>
          </w:tcPr>
          <w:p w14:paraId="630B79A3" w14:textId="77777777" w:rsidR="000A05CD" w:rsidRPr="007939CA" w:rsidRDefault="000A05CD" w:rsidP="00306643">
            <w:pPr>
              <w:rPr>
                <w:b/>
                <w:bCs/>
              </w:rPr>
            </w:pPr>
            <w:r w:rsidRPr="00E51DBF">
              <w:rPr>
                <w:b/>
                <w:bCs/>
                <w:color w:val="833C0B" w:themeColor="accent2" w:themeShade="80"/>
              </w:rPr>
              <w:t>Печурка</w:t>
            </w:r>
            <w:r w:rsidRPr="007939CA">
              <w:rPr>
                <w:b/>
                <w:bCs/>
              </w:rPr>
              <w:t xml:space="preserve"> (</w:t>
            </w:r>
            <w:proofErr w:type="spellStart"/>
            <w:r w:rsidRPr="007939CA">
              <w:rPr>
                <w:b/>
                <w:bCs/>
              </w:rPr>
              <w:t>Agaricus</w:t>
            </w:r>
            <w:proofErr w:type="spellEnd"/>
            <w:r w:rsidRPr="007939CA">
              <w:rPr>
                <w:b/>
                <w:bCs/>
              </w:rPr>
              <w:t xml:space="preserve"> </w:t>
            </w:r>
            <w:proofErr w:type="spellStart"/>
            <w:r w:rsidRPr="007939CA">
              <w:rPr>
                <w:b/>
                <w:bCs/>
              </w:rPr>
              <w:t>bisporus</w:t>
            </w:r>
            <w:proofErr w:type="spellEnd"/>
            <w:r w:rsidRPr="007939CA">
              <w:rPr>
                <w:b/>
                <w:bCs/>
              </w:rPr>
              <w:t>)</w:t>
            </w:r>
          </w:p>
          <w:p w14:paraId="4A464A5E" w14:textId="77777777" w:rsidR="000A05CD" w:rsidRDefault="000A05CD" w:rsidP="00306643">
            <w:pPr>
              <w:rPr>
                <w:rStyle w:val="Strong"/>
              </w:rPr>
            </w:pPr>
          </w:p>
          <w:p w14:paraId="059FD510" w14:textId="77777777" w:rsidR="000A05CD" w:rsidRPr="007C07AD" w:rsidRDefault="000A05CD" w:rsidP="00306643">
            <w:pPr>
              <w:rPr>
                <w:b/>
                <w:bCs/>
                <w:u w:val="single"/>
              </w:rPr>
            </w:pPr>
            <w:r>
              <w:rPr>
                <w:rStyle w:val="Strong"/>
              </w:rPr>
              <w:t>Шапка:</w:t>
            </w:r>
            <w:r>
              <w:t xml:space="preserve"> Бяла или светлокафява, диаметър до 10 см. Гладка или леко люспеста повърхност. </w:t>
            </w:r>
            <w:proofErr w:type="spellStart"/>
            <w:r>
              <w:rPr>
                <w:rStyle w:val="Strong"/>
              </w:rPr>
              <w:t>Ламели</w:t>
            </w:r>
            <w:proofErr w:type="spellEnd"/>
            <w:r>
              <w:rPr>
                <w:rStyle w:val="Strong"/>
              </w:rPr>
              <w:t>:</w:t>
            </w:r>
            <w:r>
              <w:t xml:space="preserve"> Розови, които с времето стават кафяви до черни. </w:t>
            </w:r>
            <w:proofErr w:type="spellStart"/>
            <w:r>
              <w:rPr>
                <w:rStyle w:val="Strong"/>
              </w:rPr>
              <w:t>Пънче</w:t>
            </w:r>
            <w:proofErr w:type="spellEnd"/>
            <w:r>
              <w:rPr>
                <w:rStyle w:val="Strong"/>
              </w:rPr>
              <w:t>:</w:t>
            </w:r>
            <w:r>
              <w:t xml:space="preserve"> Бяло с пръстен, цилиндрично. </w:t>
            </w:r>
            <w:r>
              <w:rPr>
                <w:rStyle w:val="Strong"/>
              </w:rPr>
              <w:t>Мирис:</w:t>
            </w:r>
            <w:r>
              <w:t xml:space="preserve"> Приятен, типично гъбен. </w:t>
            </w:r>
            <w:r>
              <w:rPr>
                <w:rStyle w:val="Strong"/>
              </w:rPr>
              <w:t>Характеристики:</w:t>
            </w:r>
            <w:r>
              <w:t xml:space="preserve"> Ядлива гъба, широко отглеждана и консумирана по целия свят.</w:t>
            </w:r>
          </w:p>
        </w:tc>
      </w:tr>
      <w:tr w:rsidR="000A05CD" w:rsidRPr="007C07AD" w14:paraId="7FDDDF63" w14:textId="77777777" w:rsidTr="00306643">
        <w:tc>
          <w:tcPr>
            <w:tcW w:w="9736" w:type="dxa"/>
          </w:tcPr>
          <w:p w14:paraId="04622B0A" w14:textId="77777777" w:rsidR="000A05CD" w:rsidRPr="007939CA" w:rsidRDefault="000A05CD" w:rsidP="00306643">
            <w:pPr>
              <w:rPr>
                <w:b/>
                <w:bCs/>
              </w:rPr>
            </w:pPr>
            <w:proofErr w:type="spellStart"/>
            <w:r w:rsidRPr="00E51DBF">
              <w:rPr>
                <w:b/>
                <w:bCs/>
                <w:color w:val="833C0B" w:themeColor="accent2" w:themeShade="80"/>
              </w:rPr>
              <w:lastRenderedPageBreak/>
              <w:t>Мъхнатка</w:t>
            </w:r>
            <w:proofErr w:type="spellEnd"/>
            <w:r w:rsidRPr="007939CA">
              <w:rPr>
                <w:b/>
                <w:bCs/>
              </w:rPr>
              <w:t xml:space="preserve"> (</w:t>
            </w:r>
            <w:proofErr w:type="spellStart"/>
            <w:r w:rsidRPr="007939CA">
              <w:rPr>
                <w:b/>
                <w:bCs/>
              </w:rPr>
              <w:t>Suillus</w:t>
            </w:r>
            <w:proofErr w:type="spellEnd"/>
            <w:r w:rsidRPr="007939CA">
              <w:rPr>
                <w:b/>
                <w:bCs/>
              </w:rPr>
              <w:t xml:space="preserve"> </w:t>
            </w:r>
            <w:proofErr w:type="spellStart"/>
            <w:r w:rsidRPr="007939CA">
              <w:rPr>
                <w:b/>
                <w:bCs/>
              </w:rPr>
              <w:t>luteus</w:t>
            </w:r>
            <w:proofErr w:type="spellEnd"/>
            <w:r w:rsidRPr="007939CA">
              <w:rPr>
                <w:b/>
                <w:bCs/>
              </w:rPr>
              <w:t>)</w:t>
            </w:r>
          </w:p>
          <w:p w14:paraId="4519D5DB" w14:textId="77777777" w:rsidR="000A05CD" w:rsidRDefault="000A05CD" w:rsidP="00306643">
            <w:pPr>
              <w:rPr>
                <w:rStyle w:val="Strong"/>
              </w:rPr>
            </w:pPr>
          </w:p>
          <w:p w14:paraId="0B2E0762" w14:textId="77777777" w:rsidR="000A05CD" w:rsidRPr="007C07AD" w:rsidRDefault="000A05CD" w:rsidP="00306643">
            <w:pPr>
              <w:rPr>
                <w:b/>
                <w:bCs/>
                <w:u w:val="single"/>
              </w:rPr>
            </w:pPr>
            <w:r>
              <w:rPr>
                <w:rStyle w:val="Strong"/>
              </w:rPr>
              <w:t>Шапка:</w:t>
            </w:r>
            <w:r>
              <w:t xml:space="preserve"> Кафява, лепкава на пипане, диаметър до 12 см. Често покрита с лепкав слой. </w:t>
            </w:r>
            <w:proofErr w:type="spellStart"/>
            <w:r>
              <w:rPr>
                <w:rStyle w:val="Strong"/>
              </w:rPr>
              <w:t>Ламели</w:t>
            </w:r>
            <w:proofErr w:type="spellEnd"/>
            <w:r>
              <w:rPr>
                <w:rStyle w:val="Strong"/>
              </w:rPr>
              <w:t>:</w:t>
            </w:r>
            <w:r>
              <w:t xml:space="preserve"> Липсват, вместо това има тръбички (пори), които са жълти до кафяви. </w:t>
            </w:r>
            <w:proofErr w:type="spellStart"/>
            <w:r>
              <w:rPr>
                <w:rStyle w:val="Strong"/>
              </w:rPr>
              <w:t>Пънче</w:t>
            </w:r>
            <w:proofErr w:type="spellEnd"/>
            <w:r>
              <w:rPr>
                <w:rStyle w:val="Strong"/>
              </w:rPr>
              <w:t>:</w:t>
            </w:r>
            <w:r>
              <w:t xml:space="preserve"> Жълто с кафяви петна, има пръстен. </w:t>
            </w:r>
            <w:r>
              <w:rPr>
                <w:rStyle w:val="Strong"/>
              </w:rPr>
              <w:t>Мирис:</w:t>
            </w:r>
            <w:r>
              <w:t xml:space="preserve"> Приятен, гъбен. </w:t>
            </w:r>
            <w:r>
              <w:rPr>
                <w:rStyle w:val="Strong"/>
              </w:rPr>
              <w:t>Характеристики:</w:t>
            </w:r>
            <w:r>
              <w:t xml:space="preserve"> Ядлива гъба, често срещана в борови гори.</w:t>
            </w:r>
          </w:p>
        </w:tc>
      </w:tr>
      <w:tr w:rsidR="000A05CD" w:rsidRPr="007C07AD" w14:paraId="6EFE68DD" w14:textId="77777777" w:rsidTr="00306643">
        <w:tc>
          <w:tcPr>
            <w:tcW w:w="9736" w:type="dxa"/>
          </w:tcPr>
          <w:p w14:paraId="7DCFE048" w14:textId="77777777" w:rsidR="000A05CD" w:rsidRPr="007939CA" w:rsidRDefault="000A05CD" w:rsidP="00306643">
            <w:pPr>
              <w:rPr>
                <w:b/>
                <w:bCs/>
              </w:rPr>
            </w:pPr>
            <w:r w:rsidRPr="00E51DBF">
              <w:rPr>
                <w:b/>
                <w:bCs/>
                <w:color w:val="833C0B" w:themeColor="accent2" w:themeShade="80"/>
              </w:rPr>
              <w:t>Манатарка</w:t>
            </w:r>
            <w:r w:rsidRPr="007939CA">
              <w:rPr>
                <w:b/>
                <w:bCs/>
              </w:rPr>
              <w:t xml:space="preserve"> (</w:t>
            </w:r>
            <w:proofErr w:type="spellStart"/>
            <w:r w:rsidRPr="007939CA">
              <w:rPr>
                <w:b/>
                <w:bCs/>
              </w:rPr>
              <w:t>Boletus</w:t>
            </w:r>
            <w:proofErr w:type="spellEnd"/>
            <w:r w:rsidRPr="007939CA">
              <w:rPr>
                <w:b/>
                <w:bCs/>
              </w:rPr>
              <w:t xml:space="preserve"> </w:t>
            </w:r>
            <w:proofErr w:type="spellStart"/>
            <w:r w:rsidRPr="007939CA">
              <w:rPr>
                <w:b/>
                <w:bCs/>
              </w:rPr>
              <w:t>edulis</w:t>
            </w:r>
            <w:proofErr w:type="spellEnd"/>
            <w:r w:rsidRPr="007939CA">
              <w:rPr>
                <w:b/>
                <w:bCs/>
              </w:rPr>
              <w:t>)</w:t>
            </w:r>
          </w:p>
          <w:p w14:paraId="2ADC2C29" w14:textId="77777777" w:rsidR="000A05CD" w:rsidRDefault="000A05CD" w:rsidP="00306643">
            <w:pPr>
              <w:rPr>
                <w:rStyle w:val="Strong"/>
              </w:rPr>
            </w:pPr>
          </w:p>
          <w:p w14:paraId="5B96DA10" w14:textId="77777777" w:rsidR="000A05CD" w:rsidRDefault="000A05CD" w:rsidP="00306643">
            <w:r>
              <w:rPr>
                <w:rStyle w:val="Strong"/>
              </w:rPr>
              <w:t>Шапка:</w:t>
            </w:r>
            <w:r>
              <w:t xml:space="preserve"> Кафява, гладка или леко кадифена, диаметър до 25 см. </w:t>
            </w:r>
            <w:proofErr w:type="spellStart"/>
            <w:r>
              <w:rPr>
                <w:rStyle w:val="Strong"/>
              </w:rPr>
              <w:t>Ламели</w:t>
            </w:r>
            <w:proofErr w:type="spellEnd"/>
            <w:r>
              <w:rPr>
                <w:rStyle w:val="Strong"/>
              </w:rPr>
              <w:t>:</w:t>
            </w:r>
            <w:r>
              <w:t xml:space="preserve"> Липсват, вместо това има тръбички (пори), които са бели до жълти. </w:t>
            </w:r>
            <w:proofErr w:type="spellStart"/>
            <w:r>
              <w:rPr>
                <w:rStyle w:val="Strong"/>
              </w:rPr>
              <w:t>Пънче</w:t>
            </w:r>
            <w:proofErr w:type="spellEnd"/>
            <w:r>
              <w:rPr>
                <w:rStyle w:val="Strong"/>
              </w:rPr>
              <w:t>:</w:t>
            </w:r>
            <w:r>
              <w:t xml:space="preserve"> Дебело, бяло до светлокафяво, с мрежест рисунък в горната част. </w:t>
            </w:r>
            <w:r>
              <w:rPr>
                <w:rStyle w:val="Strong"/>
              </w:rPr>
              <w:t>Мирис:</w:t>
            </w:r>
            <w:r>
              <w:t xml:space="preserve"> Приятен, гъбен. </w:t>
            </w:r>
            <w:r>
              <w:rPr>
                <w:rStyle w:val="Strong"/>
              </w:rPr>
              <w:t>Характеристики:</w:t>
            </w:r>
            <w:r>
              <w:t xml:space="preserve"> Ядлива гъба, една от най-ценените заради отличния си вкус.</w:t>
            </w:r>
          </w:p>
          <w:p w14:paraId="4538885B" w14:textId="77777777" w:rsidR="000A05CD" w:rsidRDefault="000A05CD" w:rsidP="00306643">
            <w:pPr>
              <w:rPr>
                <w:b/>
                <w:bCs/>
                <w:u w:val="single"/>
              </w:rPr>
            </w:pPr>
          </w:p>
          <w:p w14:paraId="24D3DE28" w14:textId="77777777" w:rsidR="000A05CD" w:rsidRPr="007C07AD" w:rsidRDefault="000A05CD" w:rsidP="00306643">
            <w:pPr>
              <w:rPr>
                <w:b/>
                <w:bCs/>
                <w:u w:val="single"/>
              </w:rPr>
            </w:pPr>
          </w:p>
        </w:tc>
      </w:tr>
      <w:tr w:rsidR="000A05CD" w:rsidRPr="007C07AD" w14:paraId="0646AA40" w14:textId="77777777" w:rsidTr="00306643">
        <w:tc>
          <w:tcPr>
            <w:tcW w:w="9736" w:type="dxa"/>
          </w:tcPr>
          <w:p w14:paraId="3109D94D" w14:textId="77777777" w:rsidR="000A05CD" w:rsidRPr="007939CA" w:rsidRDefault="000A05CD" w:rsidP="00306643">
            <w:pPr>
              <w:rPr>
                <w:b/>
                <w:bCs/>
              </w:rPr>
            </w:pPr>
            <w:r w:rsidRPr="00E51DBF">
              <w:rPr>
                <w:b/>
                <w:bCs/>
                <w:color w:val="833C0B" w:themeColor="accent2" w:themeShade="80"/>
              </w:rPr>
              <w:t xml:space="preserve">Зелена мухоморка </w:t>
            </w:r>
            <w:r w:rsidRPr="007939CA">
              <w:rPr>
                <w:b/>
                <w:bCs/>
              </w:rPr>
              <w:t>(</w:t>
            </w:r>
            <w:proofErr w:type="spellStart"/>
            <w:r w:rsidRPr="007939CA">
              <w:rPr>
                <w:b/>
                <w:bCs/>
              </w:rPr>
              <w:t>Amanita</w:t>
            </w:r>
            <w:proofErr w:type="spellEnd"/>
            <w:r w:rsidRPr="007939CA">
              <w:rPr>
                <w:b/>
                <w:bCs/>
              </w:rPr>
              <w:t xml:space="preserve"> </w:t>
            </w:r>
            <w:proofErr w:type="spellStart"/>
            <w:r w:rsidRPr="007939CA">
              <w:rPr>
                <w:b/>
                <w:bCs/>
              </w:rPr>
              <w:t>phalloides</w:t>
            </w:r>
            <w:proofErr w:type="spellEnd"/>
            <w:r w:rsidRPr="007939CA">
              <w:rPr>
                <w:b/>
                <w:bCs/>
              </w:rPr>
              <w:t>)</w:t>
            </w:r>
          </w:p>
          <w:p w14:paraId="61E231EB" w14:textId="77777777" w:rsidR="000A05CD" w:rsidRDefault="000A05CD" w:rsidP="00306643">
            <w:pPr>
              <w:rPr>
                <w:rStyle w:val="Strong"/>
              </w:rPr>
            </w:pPr>
          </w:p>
          <w:p w14:paraId="3DA1E122" w14:textId="77777777" w:rsidR="000A05CD" w:rsidRPr="007C07AD" w:rsidRDefault="000A05CD" w:rsidP="00306643">
            <w:pPr>
              <w:rPr>
                <w:b/>
                <w:bCs/>
                <w:u w:val="single"/>
              </w:rPr>
            </w:pPr>
            <w:r>
              <w:rPr>
                <w:rStyle w:val="Strong"/>
              </w:rPr>
              <w:t>Шапка:</w:t>
            </w:r>
            <w:r>
              <w:t xml:space="preserve"> Зеленикава до жълтеникава, диаметър до 15 см, гладка или с радиални нишки. </w:t>
            </w:r>
            <w:proofErr w:type="spellStart"/>
            <w:r>
              <w:rPr>
                <w:rStyle w:val="Strong"/>
              </w:rPr>
              <w:t>Ламели</w:t>
            </w:r>
            <w:proofErr w:type="spellEnd"/>
            <w:r>
              <w:rPr>
                <w:rStyle w:val="Strong"/>
              </w:rPr>
              <w:t>:</w:t>
            </w:r>
            <w:r>
              <w:t xml:space="preserve"> Бели, свободни от </w:t>
            </w:r>
            <w:proofErr w:type="spellStart"/>
            <w:r>
              <w:t>пънчето</w:t>
            </w:r>
            <w:proofErr w:type="spellEnd"/>
            <w:r>
              <w:t xml:space="preserve">. </w:t>
            </w:r>
            <w:proofErr w:type="spellStart"/>
            <w:r>
              <w:rPr>
                <w:rStyle w:val="Strong"/>
              </w:rPr>
              <w:t>Пънче</w:t>
            </w:r>
            <w:proofErr w:type="spellEnd"/>
            <w:r>
              <w:rPr>
                <w:rStyle w:val="Strong"/>
              </w:rPr>
              <w:t>:</w:t>
            </w:r>
            <w:r>
              <w:t xml:space="preserve"> Бяло с пръстен и </w:t>
            </w:r>
            <w:proofErr w:type="spellStart"/>
            <w:r>
              <w:t>волва</w:t>
            </w:r>
            <w:proofErr w:type="spellEnd"/>
            <w:r>
              <w:t xml:space="preserve"> в основата. </w:t>
            </w:r>
            <w:r>
              <w:rPr>
                <w:rStyle w:val="Strong"/>
              </w:rPr>
              <w:t>Мирис:</w:t>
            </w:r>
            <w:r>
              <w:t xml:space="preserve"> Леко сладникав или незабележим. </w:t>
            </w:r>
            <w:r>
              <w:rPr>
                <w:rStyle w:val="Strong"/>
              </w:rPr>
              <w:t>Характеристики:</w:t>
            </w:r>
            <w:r>
              <w:t xml:space="preserve"> Смъртоносно отровна гъба, известна с високата си токсичност.</w:t>
            </w:r>
          </w:p>
        </w:tc>
      </w:tr>
      <w:tr w:rsidR="000A05CD" w:rsidRPr="007C07AD" w14:paraId="11AE865A" w14:textId="77777777" w:rsidTr="00306643">
        <w:tc>
          <w:tcPr>
            <w:tcW w:w="9736" w:type="dxa"/>
          </w:tcPr>
          <w:p w14:paraId="5FFE0502" w14:textId="77777777" w:rsidR="000A05CD" w:rsidRPr="007939CA" w:rsidRDefault="000A05CD" w:rsidP="00306643">
            <w:pPr>
              <w:rPr>
                <w:b/>
                <w:bCs/>
              </w:rPr>
            </w:pPr>
            <w:r w:rsidRPr="00E51DBF">
              <w:rPr>
                <w:b/>
                <w:bCs/>
                <w:color w:val="833C0B" w:themeColor="accent2" w:themeShade="80"/>
              </w:rPr>
              <w:t xml:space="preserve">Дяволска гъба </w:t>
            </w:r>
            <w:r w:rsidRPr="007939CA">
              <w:rPr>
                <w:b/>
                <w:bCs/>
              </w:rPr>
              <w:t>(</w:t>
            </w:r>
            <w:proofErr w:type="spellStart"/>
            <w:r w:rsidRPr="007939CA">
              <w:rPr>
                <w:b/>
                <w:bCs/>
              </w:rPr>
              <w:t>Boletus</w:t>
            </w:r>
            <w:proofErr w:type="spellEnd"/>
            <w:r w:rsidRPr="007939CA">
              <w:rPr>
                <w:b/>
                <w:bCs/>
              </w:rPr>
              <w:t xml:space="preserve"> </w:t>
            </w:r>
            <w:proofErr w:type="spellStart"/>
            <w:r w:rsidRPr="007939CA">
              <w:rPr>
                <w:b/>
                <w:bCs/>
              </w:rPr>
              <w:t>satanas</w:t>
            </w:r>
            <w:proofErr w:type="spellEnd"/>
            <w:r w:rsidRPr="007939CA">
              <w:rPr>
                <w:b/>
                <w:bCs/>
              </w:rPr>
              <w:t>)</w:t>
            </w:r>
          </w:p>
          <w:p w14:paraId="2F12FA90" w14:textId="77777777" w:rsidR="000A05CD" w:rsidRDefault="000A05CD" w:rsidP="00306643">
            <w:pPr>
              <w:rPr>
                <w:rStyle w:val="Strong"/>
              </w:rPr>
            </w:pPr>
          </w:p>
          <w:p w14:paraId="0623422E" w14:textId="77777777" w:rsidR="000A05CD" w:rsidRPr="007C07AD" w:rsidRDefault="000A05CD" w:rsidP="00306643">
            <w:pPr>
              <w:rPr>
                <w:b/>
                <w:bCs/>
                <w:u w:val="single"/>
              </w:rPr>
            </w:pPr>
            <w:r>
              <w:rPr>
                <w:rStyle w:val="Strong"/>
              </w:rPr>
              <w:t>Шапка:</w:t>
            </w:r>
            <w:r>
              <w:t xml:space="preserve"> Светлосива до кремава, диаметър до 30 см. </w:t>
            </w:r>
            <w:proofErr w:type="spellStart"/>
            <w:r>
              <w:rPr>
                <w:rStyle w:val="Strong"/>
              </w:rPr>
              <w:t>Ламели</w:t>
            </w:r>
            <w:proofErr w:type="spellEnd"/>
            <w:r>
              <w:rPr>
                <w:rStyle w:val="Strong"/>
              </w:rPr>
              <w:t>:</w:t>
            </w:r>
            <w:r>
              <w:t xml:space="preserve"> Липсват, вместо това има тръбички (пори), които са червени и стават сини при натиск. </w:t>
            </w:r>
            <w:proofErr w:type="spellStart"/>
            <w:r>
              <w:rPr>
                <w:rStyle w:val="Strong"/>
              </w:rPr>
              <w:t>Пънче</w:t>
            </w:r>
            <w:proofErr w:type="spellEnd"/>
            <w:r>
              <w:rPr>
                <w:rStyle w:val="Strong"/>
              </w:rPr>
              <w:t>:</w:t>
            </w:r>
            <w:r>
              <w:t xml:space="preserve"> Дебело, червено и жълто, с мрежест рисунък. </w:t>
            </w:r>
            <w:r>
              <w:rPr>
                <w:rStyle w:val="Strong"/>
              </w:rPr>
              <w:t>Мирис:</w:t>
            </w:r>
            <w:r>
              <w:t xml:space="preserve"> Неприятен, гнил. </w:t>
            </w:r>
            <w:r>
              <w:rPr>
                <w:rStyle w:val="Strong"/>
              </w:rPr>
              <w:t>Характеристики:</w:t>
            </w:r>
            <w:r>
              <w:t xml:space="preserve"> Отровна гъба, причиняваща стомашни разстройства.</w:t>
            </w:r>
          </w:p>
        </w:tc>
      </w:tr>
      <w:tr w:rsidR="000A05CD" w:rsidRPr="007C07AD" w14:paraId="1368EB75" w14:textId="77777777" w:rsidTr="00306643">
        <w:tc>
          <w:tcPr>
            <w:tcW w:w="9736" w:type="dxa"/>
          </w:tcPr>
          <w:p w14:paraId="6F64E18A" w14:textId="77777777" w:rsidR="000A05CD" w:rsidRDefault="000A05CD" w:rsidP="00306643">
            <w:pPr>
              <w:rPr>
                <w:b/>
                <w:bCs/>
              </w:rPr>
            </w:pPr>
            <w:r w:rsidRPr="00E51DBF">
              <w:rPr>
                <w:b/>
                <w:bCs/>
                <w:color w:val="833C0B" w:themeColor="accent2" w:themeShade="80"/>
              </w:rPr>
              <w:t>Булка (</w:t>
            </w:r>
            <w:proofErr w:type="spellStart"/>
            <w:r w:rsidRPr="007939CA">
              <w:rPr>
                <w:b/>
                <w:bCs/>
              </w:rPr>
              <w:t>Amanita</w:t>
            </w:r>
            <w:proofErr w:type="spellEnd"/>
            <w:r w:rsidRPr="007939CA">
              <w:rPr>
                <w:b/>
                <w:bCs/>
              </w:rPr>
              <w:t xml:space="preserve"> </w:t>
            </w:r>
            <w:proofErr w:type="spellStart"/>
            <w:r w:rsidRPr="007939CA">
              <w:rPr>
                <w:b/>
                <w:bCs/>
              </w:rPr>
              <w:t>caesarea</w:t>
            </w:r>
            <w:proofErr w:type="spellEnd"/>
            <w:r w:rsidRPr="007939CA">
              <w:rPr>
                <w:b/>
                <w:bCs/>
              </w:rPr>
              <w:t>)</w:t>
            </w:r>
          </w:p>
          <w:p w14:paraId="0C2D69D7" w14:textId="77777777" w:rsidR="000A05CD" w:rsidRDefault="000A05CD" w:rsidP="00306643">
            <w:pPr>
              <w:rPr>
                <w:b/>
                <w:bCs/>
              </w:rPr>
            </w:pPr>
          </w:p>
          <w:p w14:paraId="45421693" w14:textId="77777777" w:rsidR="000A05CD" w:rsidRPr="007C07AD" w:rsidRDefault="000A05CD" w:rsidP="00306643">
            <w:pPr>
              <w:rPr>
                <w:b/>
                <w:bCs/>
                <w:u w:val="single"/>
              </w:rPr>
            </w:pPr>
            <w:r w:rsidRPr="00202155">
              <w:rPr>
                <w:b/>
                <w:bCs/>
              </w:rPr>
              <w:t xml:space="preserve">Шапка: </w:t>
            </w:r>
            <w:r w:rsidRPr="00202155">
              <w:t>Ярко оранжева, гладка, диаметър до 15 см.</w:t>
            </w:r>
            <w:r w:rsidRPr="00202155">
              <w:rPr>
                <w:b/>
                <w:bCs/>
              </w:rPr>
              <w:t xml:space="preserve"> </w:t>
            </w:r>
            <w:proofErr w:type="spellStart"/>
            <w:r w:rsidRPr="00202155">
              <w:rPr>
                <w:b/>
                <w:bCs/>
              </w:rPr>
              <w:t>Ламели</w:t>
            </w:r>
            <w:proofErr w:type="spellEnd"/>
            <w:r w:rsidRPr="00202155">
              <w:rPr>
                <w:b/>
                <w:bCs/>
              </w:rPr>
              <w:t xml:space="preserve">: </w:t>
            </w:r>
            <w:r w:rsidRPr="00202155">
              <w:t xml:space="preserve">Жълти, свободни от </w:t>
            </w:r>
            <w:proofErr w:type="spellStart"/>
            <w:r w:rsidRPr="00202155">
              <w:t>пънчето</w:t>
            </w:r>
            <w:proofErr w:type="spellEnd"/>
            <w:r w:rsidRPr="00202155">
              <w:t>.</w:t>
            </w:r>
            <w:r w:rsidRPr="00202155">
              <w:rPr>
                <w:b/>
                <w:bCs/>
              </w:rPr>
              <w:t xml:space="preserve"> </w:t>
            </w:r>
            <w:proofErr w:type="spellStart"/>
            <w:r w:rsidRPr="00202155">
              <w:rPr>
                <w:b/>
                <w:bCs/>
              </w:rPr>
              <w:t>Пънче</w:t>
            </w:r>
            <w:proofErr w:type="spellEnd"/>
            <w:r w:rsidRPr="00202155">
              <w:rPr>
                <w:b/>
                <w:bCs/>
              </w:rPr>
              <w:t xml:space="preserve">: </w:t>
            </w:r>
            <w:r w:rsidRPr="00202155">
              <w:t xml:space="preserve">Жълто с пръстен, цилиндрично, с видима </w:t>
            </w:r>
            <w:proofErr w:type="spellStart"/>
            <w:r w:rsidRPr="00202155">
              <w:t>волва</w:t>
            </w:r>
            <w:proofErr w:type="spellEnd"/>
            <w:r w:rsidRPr="00202155">
              <w:t xml:space="preserve"> в основата.</w:t>
            </w:r>
            <w:r w:rsidRPr="00202155">
              <w:rPr>
                <w:b/>
                <w:bCs/>
              </w:rPr>
              <w:t xml:space="preserve"> Мирис: </w:t>
            </w:r>
            <w:r w:rsidRPr="00202155">
              <w:t>Приятен, гъбен.</w:t>
            </w:r>
            <w:r w:rsidRPr="00202155">
              <w:rPr>
                <w:b/>
                <w:bCs/>
              </w:rPr>
              <w:t xml:space="preserve"> Характеристики: </w:t>
            </w:r>
            <w:r w:rsidRPr="00202155">
              <w:t>Ядлива гъба, високо ценена заради вкусовите си качества и красотата си.</w:t>
            </w:r>
          </w:p>
        </w:tc>
      </w:tr>
    </w:tbl>
    <w:p w14:paraId="3B1DAA1E" w14:textId="77777777" w:rsidR="000A05CD" w:rsidRDefault="000A05CD" w:rsidP="000A05CD"/>
    <w:p w14:paraId="711AE82F" w14:textId="77777777" w:rsidR="000A05CD" w:rsidRDefault="000A05CD" w:rsidP="000A05CD"/>
    <w:tbl>
      <w:tblPr>
        <w:tblStyle w:val="GridTable1Light-Accent1"/>
        <w:tblpPr w:leftFromText="141" w:rightFromText="141" w:horzAnchor="margin" w:tblpXSpec="center" w:tblpY="70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626"/>
        <w:gridCol w:w="2308"/>
        <w:gridCol w:w="2293"/>
        <w:gridCol w:w="2548"/>
        <w:gridCol w:w="2055"/>
      </w:tblGrid>
      <w:tr w:rsidR="00202155" w:rsidRPr="00202155" w14:paraId="6B79F49B" w14:textId="77777777" w:rsidTr="00202155">
        <w:trPr>
          <w:cnfStyle w:val="100000000000" w:firstRow="1" w:lastRow="0" w:firstColumn="0" w:lastColumn="0" w:oddVBand="0" w:evenVBand="0" w:oddHBand="0"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626" w:type="dxa"/>
            <w:vMerge w:val="restart"/>
            <w:textDirection w:val="btLr"/>
          </w:tcPr>
          <w:p w14:paraId="705C6D64" w14:textId="77777777" w:rsidR="00606B9B" w:rsidRPr="00202155" w:rsidRDefault="00606B9B" w:rsidP="00606B9B">
            <w:pPr>
              <w:ind w:left="113" w:right="113"/>
              <w:jc w:val="center"/>
              <w:rPr>
                <w:rFonts w:ascii="Aptos" w:eastAsia="Aptos" w:hAnsi="Aptos" w:cs="Times New Roman"/>
                <w:color w:val="2F5496" w:themeColor="accent1" w:themeShade="BF"/>
              </w:rPr>
            </w:pPr>
            <w:r w:rsidRPr="00202155">
              <w:rPr>
                <w:rFonts w:ascii="Aptos" w:eastAsia="Aptos" w:hAnsi="Aptos" w:cs="Times New Roman"/>
                <w:color w:val="2F5496" w:themeColor="accent1" w:themeShade="BF"/>
              </w:rPr>
              <w:lastRenderedPageBreak/>
              <w:t>Ядлива гъба</w:t>
            </w:r>
          </w:p>
        </w:tc>
        <w:tc>
          <w:tcPr>
            <w:tcW w:w="626" w:type="dxa"/>
            <w:vMerge w:val="restart"/>
            <w:textDirection w:val="btLr"/>
          </w:tcPr>
          <w:p w14:paraId="24DD8AE5" w14:textId="77777777" w:rsidR="00606B9B" w:rsidRPr="00202155" w:rsidRDefault="00606B9B" w:rsidP="00606B9B">
            <w:pPr>
              <w:ind w:left="113" w:right="113"/>
              <w:jc w:val="center"/>
              <w:cnfStyle w:val="100000000000" w:firstRow="1"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r w:rsidRPr="00202155">
              <w:rPr>
                <w:rFonts w:ascii="Aptos" w:eastAsia="Aptos" w:hAnsi="Aptos" w:cs="Times New Roman"/>
                <w:color w:val="2F5496" w:themeColor="accent1" w:themeShade="BF"/>
              </w:rPr>
              <w:t>Отровен двойник</w:t>
            </w:r>
          </w:p>
        </w:tc>
        <w:tc>
          <w:tcPr>
            <w:tcW w:w="2308" w:type="dxa"/>
            <w:vMerge w:val="restart"/>
            <w:vAlign w:val="center"/>
          </w:tcPr>
          <w:p w14:paraId="62262684" w14:textId="77777777" w:rsidR="00606B9B" w:rsidRPr="00202155" w:rsidRDefault="00606B9B" w:rsidP="00606B9B">
            <w:pPr>
              <w:jc w:val="center"/>
              <w:cnfStyle w:val="100000000000" w:firstRow="1"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sz w:val="24"/>
              </w:rPr>
            </w:pPr>
            <w:r w:rsidRPr="00202155">
              <w:rPr>
                <w:rFonts w:ascii="Aptos" w:eastAsia="Aptos" w:hAnsi="Aptos" w:cs="Times New Roman"/>
                <w:color w:val="2F5496" w:themeColor="accent1" w:themeShade="BF"/>
                <w:sz w:val="24"/>
              </w:rPr>
              <w:t>Прилики</w:t>
            </w:r>
          </w:p>
        </w:tc>
        <w:tc>
          <w:tcPr>
            <w:tcW w:w="2293" w:type="dxa"/>
            <w:vMerge w:val="restart"/>
            <w:vAlign w:val="center"/>
          </w:tcPr>
          <w:p w14:paraId="6CA0800D" w14:textId="77777777" w:rsidR="00606B9B" w:rsidRPr="00202155" w:rsidRDefault="00606B9B" w:rsidP="00606B9B">
            <w:pPr>
              <w:jc w:val="center"/>
              <w:cnfStyle w:val="100000000000" w:firstRow="1"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sz w:val="24"/>
              </w:rPr>
            </w:pPr>
            <w:r w:rsidRPr="00202155">
              <w:rPr>
                <w:rFonts w:ascii="Aptos" w:eastAsia="Aptos" w:hAnsi="Aptos" w:cs="Times New Roman"/>
                <w:color w:val="2F5496" w:themeColor="accent1" w:themeShade="BF"/>
                <w:sz w:val="24"/>
              </w:rPr>
              <w:t>Разлики</w:t>
            </w:r>
          </w:p>
        </w:tc>
        <w:tc>
          <w:tcPr>
            <w:tcW w:w="4603" w:type="dxa"/>
            <w:gridSpan w:val="2"/>
          </w:tcPr>
          <w:p w14:paraId="645D545A" w14:textId="77777777" w:rsidR="00606B9B" w:rsidRPr="00202155" w:rsidRDefault="00606B9B" w:rsidP="00606B9B">
            <w:pPr>
              <w:jc w:val="center"/>
              <w:cnfStyle w:val="100000000000" w:firstRow="1"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sz w:val="24"/>
              </w:rPr>
            </w:pPr>
            <w:r w:rsidRPr="00202155">
              <w:rPr>
                <w:rFonts w:ascii="Aptos" w:eastAsia="Aptos" w:hAnsi="Aptos" w:cs="Times New Roman"/>
                <w:color w:val="2F5496" w:themeColor="accent1" w:themeShade="BF"/>
                <w:sz w:val="24"/>
              </w:rPr>
              <w:t>Рисунка/Снимка</w:t>
            </w:r>
          </w:p>
        </w:tc>
      </w:tr>
      <w:tr w:rsidR="00202155" w:rsidRPr="00202155" w14:paraId="14FAF8B3" w14:textId="77777777" w:rsidTr="00202155">
        <w:trPr>
          <w:trHeight w:val="1266"/>
        </w:trPr>
        <w:tc>
          <w:tcPr>
            <w:cnfStyle w:val="001000000000" w:firstRow="0" w:lastRow="0" w:firstColumn="1" w:lastColumn="0" w:oddVBand="0" w:evenVBand="0" w:oddHBand="0" w:evenHBand="0" w:firstRowFirstColumn="0" w:firstRowLastColumn="0" w:lastRowFirstColumn="0" w:lastRowLastColumn="0"/>
            <w:tcW w:w="626" w:type="dxa"/>
            <w:vMerge/>
            <w:textDirection w:val="btLr"/>
          </w:tcPr>
          <w:p w14:paraId="40A9DE70" w14:textId="77777777" w:rsidR="00606B9B" w:rsidRPr="00202155" w:rsidRDefault="00606B9B" w:rsidP="00606B9B">
            <w:pPr>
              <w:ind w:left="113" w:right="113"/>
              <w:jc w:val="center"/>
              <w:rPr>
                <w:rFonts w:ascii="Aptos" w:eastAsia="Aptos" w:hAnsi="Aptos" w:cs="Times New Roman"/>
                <w:color w:val="2F5496" w:themeColor="accent1" w:themeShade="BF"/>
              </w:rPr>
            </w:pPr>
          </w:p>
        </w:tc>
        <w:tc>
          <w:tcPr>
            <w:tcW w:w="626" w:type="dxa"/>
            <w:vMerge/>
            <w:textDirection w:val="btLr"/>
          </w:tcPr>
          <w:p w14:paraId="4FC7398A" w14:textId="77777777" w:rsidR="00606B9B" w:rsidRPr="00202155" w:rsidRDefault="00606B9B" w:rsidP="00606B9B">
            <w:pPr>
              <w:ind w:left="113" w:right="113"/>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p>
        </w:tc>
        <w:tc>
          <w:tcPr>
            <w:tcW w:w="2308" w:type="dxa"/>
            <w:vMerge/>
          </w:tcPr>
          <w:p w14:paraId="28F74E95" w14:textId="77777777" w:rsidR="00606B9B" w:rsidRPr="00202155" w:rsidRDefault="00606B9B" w:rsidP="00606B9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p>
        </w:tc>
        <w:tc>
          <w:tcPr>
            <w:tcW w:w="2293" w:type="dxa"/>
            <w:vMerge/>
          </w:tcPr>
          <w:p w14:paraId="328E6FBD" w14:textId="77777777" w:rsidR="00606B9B" w:rsidRPr="00202155" w:rsidRDefault="00606B9B" w:rsidP="00606B9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p>
        </w:tc>
        <w:tc>
          <w:tcPr>
            <w:tcW w:w="2548" w:type="dxa"/>
            <w:vAlign w:val="center"/>
          </w:tcPr>
          <w:p w14:paraId="1D6175B0" w14:textId="77777777" w:rsidR="00606B9B" w:rsidRPr="00202155" w:rsidRDefault="00606B9B" w:rsidP="00606B9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r w:rsidRPr="00202155">
              <w:rPr>
                <w:rFonts w:ascii="Aptos" w:eastAsia="Aptos" w:hAnsi="Aptos" w:cs="Times New Roman"/>
                <w:color w:val="2F5496" w:themeColor="accent1" w:themeShade="BF"/>
              </w:rPr>
              <w:t>Ядлива</w:t>
            </w:r>
          </w:p>
        </w:tc>
        <w:tc>
          <w:tcPr>
            <w:tcW w:w="2055" w:type="dxa"/>
            <w:vAlign w:val="center"/>
          </w:tcPr>
          <w:p w14:paraId="3EEC941D" w14:textId="77777777" w:rsidR="00606B9B" w:rsidRPr="00202155" w:rsidRDefault="00606B9B" w:rsidP="00606B9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r w:rsidRPr="00202155">
              <w:rPr>
                <w:rFonts w:ascii="Aptos" w:eastAsia="Aptos" w:hAnsi="Aptos" w:cs="Times New Roman"/>
                <w:color w:val="2F5496" w:themeColor="accent1" w:themeShade="BF"/>
              </w:rPr>
              <w:t>Отровна</w:t>
            </w:r>
          </w:p>
        </w:tc>
      </w:tr>
      <w:tr w:rsidR="00202155" w:rsidRPr="00202155" w14:paraId="2B73F3E6" w14:textId="77777777" w:rsidTr="00202155">
        <w:trPr>
          <w:trHeight w:val="2835"/>
        </w:trPr>
        <w:tc>
          <w:tcPr>
            <w:cnfStyle w:val="001000000000" w:firstRow="0" w:lastRow="0" w:firstColumn="1" w:lastColumn="0" w:oddVBand="0" w:evenVBand="0" w:oddHBand="0" w:evenHBand="0" w:firstRowFirstColumn="0" w:firstRowLastColumn="0" w:lastRowFirstColumn="0" w:lastRowLastColumn="0"/>
            <w:tcW w:w="626" w:type="dxa"/>
            <w:textDirection w:val="btLr"/>
          </w:tcPr>
          <w:p w14:paraId="7B23AE89" w14:textId="77777777" w:rsidR="00606B9B" w:rsidRPr="00202155" w:rsidRDefault="00606B9B" w:rsidP="00606B9B">
            <w:pPr>
              <w:ind w:left="113" w:right="113"/>
              <w:jc w:val="center"/>
              <w:rPr>
                <w:rFonts w:ascii="Aptos" w:eastAsia="Aptos" w:hAnsi="Aptos" w:cs="Times New Roman"/>
                <w:color w:val="2F5496" w:themeColor="accent1" w:themeShade="BF"/>
              </w:rPr>
            </w:pPr>
            <w:r w:rsidRPr="00202155">
              <w:rPr>
                <w:rFonts w:ascii="Aptos" w:eastAsia="Aptos" w:hAnsi="Aptos" w:cs="Times New Roman"/>
                <w:color w:val="2F5496" w:themeColor="accent1" w:themeShade="BF"/>
              </w:rPr>
              <w:t>____________________</w:t>
            </w:r>
          </w:p>
        </w:tc>
        <w:tc>
          <w:tcPr>
            <w:tcW w:w="626" w:type="dxa"/>
            <w:textDirection w:val="btLr"/>
          </w:tcPr>
          <w:p w14:paraId="22EBB0DD" w14:textId="77777777" w:rsidR="00606B9B" w:rsidRPr="00202155" w:rsidRDefault="00606B9B" w:rsidP="00606B9B">
            <w:pPr>
              <w:ind w:left="113" w:right="113"/>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r w:rsidRPr="00202155">
              <w:rPr>
                <w:rFonts w:ascii="Aptos" w:eastAsia="Aptos" w:hAnsi="Aptos" w:cs="Times New Roman"/>
                <w:color w:val="2F5496" w:themeColor="accent1" w:themeShade="BF"/>
              </w:rPr>
              <w:t>____________________</w:t>
            </w:r>
          </w:p>
        </w:tc>
        <w:tc>
          <w:tcPr>
            <w:tcW w:w="2308" w:type="dxa"/>
          </w:tcPr>
          <w:p w14:paraId="46ECC1C3" w14:textId="77777777" w:rsidR="00606B9B" w:rsidRPr="00202155" w:rsidRDefault="00606B9B" w:rsidP="00606B9B">
            <w:pP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p>
        </w:tc>
        <w:tc>
          <w:tcPr>
            <w:tcW w:w="2293" w:type="dxa"/>
          </w:tcPr>
          <w:p w14:paraId="03D22784" w14:textId="77777777" w:rsidR="00606B9B" w:rsidRPr="00202155" w:rsidRDefault="00606B9B" w:rsidP="00606B9B">
            <w:pP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p>
        </w:tc>
        <w:tc>
          <w:tcPr>
            <w:tcW w:w="2548" w:type="dxa"/>
          </w:tcPr>
          <w:p w14:paraId="3042A5FB" w14:textId="77777777" w:rsidR="00606B9B" w:rsidRPr="00202155" w:rsidRDefault="00606B9B" w:rsidP="00606B9B">
            <w:pP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p>
        </w:tc>
        <w:tc>
          <w:tcPr>
            <w:tcW w:w="2055" w:type="dxa"/>
          </w:tcPr>
          <w:p w14:paraId="07E65C6A" w14:textId="77777777" w:rsidR="00606B9B" w:rsidRPr="00202155" w:rsidRDefault="00606B9B" w:rsidP="00606B9B">
            <w:pP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p>
        </w:tc>
      </w:tr>
      <w:tr w:rsidR="00202155" w:rsidRPr="00202155" w14:paraId="718E1D9B" w14:textId="77777777" w:rsidTr="00202155">
        <w:trPr>
          <w:trHeight w:val="2835"/>
        </w:trPr>
        <w:tc>
          <w:tcPr>
            <w:cnfStyle w:val="001000000000" w:firstRow="0" w:lastRow="0" w:firstColumn="1" w:lastColumn="0" w:oddVBand="0" w:evenVBand="0" w:oddHBand="0" w:evenHBand="0" w:firstRowFirstColumn="0" w:firstRowLastColumn="0" w:lastRowFirstColumn="0" w:lastRowLastColumn="0"/>
            <w:tcW w:w="626" w:type="dxa"/>
            <w:textDirection w:val="btLr"/>
          </w:tcPr>
          <w:p w14:paraId="1A608A89" w14:textId="77777777" w:rsidR="00606B9B" w:rsidRPr="00202155" w:rsidRDefault="00606B9B" w:rsidP="00606B9B">
            <w:pPr>
              <w:ind w:left="113" w:right="113"/>
              <w:jc w:val="center"/>
              <w:rPr>
                <w:rFonts w:ascii="Aptos" w:eastAsia="Aptos" w:hAnsi="Aptos" w:cs="Times New Roman"/>
                <w:color w:val="2F5496" w:themeColor="accent1" w:themeShade="BF"/>
              </w:rPr>
            </w:pPr>
            <w:r w:rsidRPr="00202155">
              <w:rPr>
                <w:rFonts w:ascii="Aptos" w:eastAsia="Aptos" w:hAnsi="Aptos" w:cs="Times New Roman"/>
                <w:color w:val="2F5496" w:themeColor="accent1" w:themeShade="BF"/>
              </w:rPr>
              <w:t>____________________</w:t>
            </w:r>
          </w:p>
        </w:tc>
        <w:tc>
          <w:tcPr>
            <w:tcW w:w="626" w:type="dxa"/>
            <w:textDirection w:val="btLr"/>
          </w:tcPr>
          <w:p w14:paraId="04AF644B" w14:textId="77777777" w:rsidR="00606B9B" w:rsidRPr="00202155" w:rsidRDefault="00606B9B" w:rsidP="00606B9B">
            <w:pPr>
              <w:ind w:left="113" w:right="113"/>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r w:rsidRPr="00202155">
              <w:rPr>
                <w:rFonts w:ascii="Aptos" w:eastAsia="Aptos" w:hAnsi="Aptos" w:cs="Times New Roman"/>
                <w:color w:val="2F5496" w:themeColor="accent1" w:themeShade="BF"/>
              </w:rPr>
              <w:t>____________________</w:t>
            </w:r>
          </w:p>
        </w:tc>
        <w:tc>
          <w:tcPr>
            <w:tcW w:w="2308" w:type="dxa"/>
          </w:tcPr>
          <w:p w14:paraId="57A73F67" w14:textId="77777777" w:rsidR="00606B9B" w:rsidRPr="00202155" w:rsidRDefault="00606B9B" w:rsidP="00606B9B">
            <w:pP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p>
        </w:tc>
        <w:tc>
          <w:tcPr>
            <w:tcW w:w="2293" w:type="dxa"/>
          </w:tcPr>
          <w:p w14:paraId="46382810" w14:textId="77777777" w:rsidR="00606B9B" w:rsidRPr="00202155" w:rsidRDefault="00606B9B" w:rsidP="00606B9B">
            <w:pP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p>
        </w:tc>
        <w:tc>
          <w:tcPr>
            <w:tcW w:w="2548" w:type="dxa"/>
          </w:tcPr>
          <w:p w14:paraId="7365B8E3" w14:textId="77777777" w:rsidR="00606B9B" w:rsidRPr="00202155" w:rsidRDefault="00606B9B" w:rsidP="00606B9B">
            <w:pP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p>
        </w:tc>
        <w:tc>
          <w:tcPr>
            <w:tcW w:w="2055" w:type="dxa"/>
          </w:tcPr>
          <w:p w14:paraId="2072DCD2" w14:textId="77777777" w:rsidR="00606B9B" w:rsidRPr="00202155" w:rsidRDefault="00606B9B" w:rsidP="00606B9B">
            <w:pP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p>
        </w:tc>
      </w:tr>
      <w:tr w:rsidR="00202155" w:rsidRPr="00202155" w14:paraId="2F5523DB" w14:textId="77777777" w:rsidTr="00202155">
        <w:trPr>
          <w:trHeight w:val="2835"/>
        </w:trPr>
        <w:tc>
          <w:tcPr>
            <w:cnfStyle w:val="001000000000" w:firstRow="0" w:lastRow="0" w:firstColumn="1" w:lastColumn="0" w:oddVBand="0" w:evenVBand="0" w:oddHBand="0" w:evenHBand="0" w:firstRowFirstColumn="0" w:firstRowLastColumn="0" w:lastRowFirstColumn="0" w:lastRowLastColumn="0"/>
            <w:tcW w:w="626" w:type="dxa"/>
            <w:textDirection w:val="btLr"/>
          </w:tcPr>
          <w:p w14:paraId="7412C1C9" w14:textId="77777777" w:rsidR="00606B9B" w:rsidRPr="00202155" w:rsidRDefault="00606B9B" w:rsidP="00606B9B">
            <w:pPr>
              <w:ind w:left="113" w:right="113"/>
              <w:jc w:val="center"/>
              <w:rPr>
                <w:rFonts w:ascii="Aptos" w:eastAsia="Aptos" w:hAnsi="Aptos" w:cs="Times New Roman"/>
                <w:color w:val="2F5496" w:themeColor="accent1" w:themeShade="BF"/>
              </w:rPr>
            </w:pPr>
            <w:r w:rsidRPr="00202155">
              <w:rPr>
                <w:rFonts w:ascii="Aptos" w:eastAsia="Aptos" w:hAnsi="Aptos" w:cs="Times New Roman"/>
                <w:color w:val="2F5496" w:themeColor="accent1" w:themeShade="BF"/>
              </w:rPr>
              <w:t>____________________</w:t>
            </w:r>
          </w:p>
        </w:tc>
        <w:tc>
          <w:tcPr>
            <w:tcW w:w="626" w:type="dxa"/>
            <w:textDirection w:val="btLr"/>
          </w:tcPr>
          <w:p w14:paraId="0EA12D3D" w14:textId="77777777" w:rsidR="00606B9B" w:rsidRPr="00202155" w:rsidRDefault="00606B9B" w:rsidP="00606B9B">
            <w:pPr>
              <w:ind w:left="113" w:right="113"/>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r w:rsidRPr="00202155">
              <w:rPr>
                <w:rFonts w:ascii="Aptos" w:eastAsia="Aptos" w:hAnsi="Aptos" w:cs="Times New Roman"/>
                <w:color w:val="2F5496" w:themeColor="accent1" w:themeShade="BF"/>
              </w:rPr>
              <w:t>____________________</w:t>
            </w:r>
          </w:p>
        </w:tc>
        <w:tc>
          <w:tcPr>
            <w:tcW w:w="2308" w:type="dxa"/>
          </w:tcPr>
          <w:p w14:paraId="58514251" w14:textId="77777777" w:rsidR="00606B9B" w:rsidRPr="00202155" w:rsidRDefault="00606B9B" w:rsidP="00606B9B">
            <w:pP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p>
        </w:tc>
        <w:tc>
          <w:tcPr>
            <w:tcW w:w="2293" w:type="dxa"/>
          </w:tcPr>
          <w:p w14:paraId="406A105E" w14:textId="77777777" w:rsidR="00606B9B" w:rsidRPr="00202155" w:rsidRDefault="00606B9B" w:rsidP="00606B9B">
            <w:pP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p>
        </w:tc>
        <w:tc>
          <w:tcPr>
            <w:tcW w:w="2548" w:type="dxa"/>
          </w:tcPr>
          <w:p w14:paraId="4002B20D" w14:textId="77777777" w:rsidR="00606B9B" w:rsidRPr="00202155" w:rsidRDefault="00606B9B" w:rsidP="00606B9B">
            <w:pP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p>
        </w:tc>
        <w:tc>
          <w:tcPr>
            <w:tcW w:w="2055" w:type="dxa"/>
          </w:tcPr>
          <w:p w14:paraId="427576A3" w14:textId="77777777" w:rsidR="00606B9B" w:rsidRPr="00202155" w:rsidRDefault="00606B9B" w:rsidP="00606B9B">
            <w:pP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p>
        </w:tc>
      </w:tr>
      <w:tr w:rsidR="00202155" w:rsidRPr="00202155" w14:paraId="1D019228" w14:textId="77777777" w:rsidTr="00202155">
        <w:trPr>
          <w:trHeight w:val="2835"/>
        </w:trPr>
        <w:tc>
          <w:tcPr>
            <w:cnfStyle w:val="001000000000" w:firstRow="0" w:lastRow="0" w:firstColumn="1" w:lastColumn="0" w:oddVBand="0" w:evenVBand="0" w:oddHBand="0" w:evenHBand="0" w:firstRowFirstColumn="0" w:firstRowLastColumn="0" w:lastRowFirstColumn="0" w:lastRowLastColumn="0"/>
            <w:tcW w:w="626" w:type="dxa"/>
            <w:textDirection w:val="btLr"/>
          </w:tcPr>
          <w:p w14:paraId="704D5DD3" w14:textId="77777777" w:rsidR="00606B9B" w:rsidRPr="00202155" w:rsidRDefault="00606B9B" w:rsidP="00606B9B">
            <w:pPr>
              <w:ind w:left="113" w:right="113"/>
              <w:jc w:val="center"/>
              <w:rPr>
                <w:rFonts w:ascii="Aptos" w:eastAsia="Aptos" w:hAnsi="Aptos" w:cs="Times New Roman"/>
                <w:color w:val="2F5496" w:themeColor="accent1" w:themeShade="BF"/>
              </w:rPr>
            </w:pPr>
            <w:r w:rsidRPr="00202155">
              <w:rPr>
                <w:rFonts w:ascii="Aptos" w:eastAsia="Aptos" w:hAnsi="Aptos" w:cs="Times New Roman"/>
                <w:color w:val="2F5496" w:themeColor="accent1" w:themeShade="BF"/>
              </w:rPr>
              <w:lastRenderedPageBreak/>
              <w:t>____________________</w:t>
            </w:r>
          </w:p>
        </w:tc>
        <w:tc>
          <w:tcPr>
            <w:tcW w:w="626" w:type="dxa"/>
            <w:textDirection w:val="btLr"/>
          </w:tcPr>
          <w:p w14:paraId="63155C9D" w14:textId="77777777" w:rsidR="00606B9B" w:rsidRPr="00202155" w:rsidRDefault="00606B9B" w:rsidP="00606B9B">
            <w:pPr>
              <w:ind w:left="113" w:right="113"/>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r w:rsidRPr="00202155">
              <w:rPr>
                <w:rFonts w:ascii="Aptos" w:eastAsia="Aptos" w:hAnsi="Aptos" w:cs="Times New Roman"/>
                <w:color w:val="2F5496" w:themeColor="accent1" w:themeShade="BF"/>
              </w:rPr>
              <w:t>____________________</w:t>
            </w:r>
          </w:p>
        </w:tc>
        <w:tc>
          <w:tcPr>
            <w:tcW w:w="2308" w:type="dxa"/>
          </w:tcPr>
          <w:p w14:paraId="458EE1B4" w14:textId="77777777" w:rsidR="00606B9B" w:rsidRPr="00202155" w:rsidRDefault="00606B9B" w:rsidP="00606B9B">
            <w:pP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p>
        </w:tc>
        <w:tc>
          <w:tcPr>
            <w:tcW w:w="2293" w:type="dxa"/>
          </w:tcPr>
          <w:p w14:paraId="15759B19" w14:textId="77777777" w:rsidR="00606B9B" w:rsidRPr="00202155" w:rsidRDefault="00606B9B" w:rsidP="00606B9B">
            <w:pP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p>
        </w:tc>
        <w:tc>
          <w:tcPr>
            <w:tcW w:w="2548" w:type="dxa"/>
          </w:tcPr>
          <w:p w14:paraId="5BCBC65A" w14:textId="77777777" w:rsidR="00606B9B" w:rsidRPr="00202155" w:rsidRDefault="00606B9B" w:rsidP="00606B9B">
            <w:pP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p>
        </w:tc>
        <w:tc>
          <w:tcPr>
            <w:tcW w:w="2055" w:type="dxa"/>
          </w:tcPr>
          <w:p w14:paraId="33855458" w14:textId="77777777" w:rsidR="00606B9B" w:rsidRPr="00202155" w:rsidRDefault="00606B9B" w:rsidP="00606B9B">
            <w:pP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2F5496" w:themeColor="accent1" w:themeShade="BF"/>
              </w:rPr>
            </w:pPr>
          </w:p>
        </w:tc>
      </w:tr>
    </w:tbl>
    <w:p w14:paraId="6050C85E" w14:textId="2B4A9E4C" w:rsidR="00606B9B" w:rsidRPr="00202155" w:rsidRDefault="00606B9B" w:rsidP="00606B9B">
      <w:pPr>
        <w:contextualSpacing/>
        <w:rPr>
          <w:rFonts w:ascii="Aptos" w:eastAsia="Aptos" w:hAnsi="Aptos" w:cs="Times New Roman"/>
          <w:color w:val="2F5496" w:themeColor="accent1" w:themeShade="BF"/>
          <w:lang w:val="en-US"/>
        </w:rPr>
      </w:pPr>
    </w:p>
    <w:p w14:paraId="1623B510" w14:textId="6A503C0B" w:rsidR="00E51DEE" w:rsidRDefault="00E51DEE">
      <w:pPr>
        <w:rPr>
          <w:rFonts w:ascii="Aptos" w:eastAsia="Aptos" w:hAnsi="Aptos" w:cs="Times New Roman"/>
        </w:rPr>
      </w:pPr>
    </w:p>
    <w:p w14:paraId="3AC559BB" w14:textId="77777777" w:rsidR="00606B9B" w:rsidRDefault="00606B9B" w:rsidP="00606B9B"/>
    <w:p w14:paraId="06CB1E4E" w14:textId="77777777" w:rsidR="00606B9B" w:rsidRDefault="00606B9B" w:rsidP="00606B9B"/>
    <w:p w14:paraId="5F1EF54C" w14:textId="77777777" w:rsidR="00606B9B" w:rsidRDefault="00606B9B" w:rsidP="00606B9B"/>
    <w:p w14:paraId="7ACFAD3B" w14:textId="77777777" w:rsidR="00606B9B" w:rsidRPr="00606B9B" w:rsidRDefault="00606B9B" w:rsidP="00606B9B"/>
    <w:bookmarkEnd w:id="0"/>
    <w:p w14:paraId="7857ED63" w14:textId="77777777" w:rsidR="00857F45" w:rsidRDefault="00857F45" w:rsidP="009B4668"/>
    <w:sectPr w:rsidR="00857F45" w:rsidSect="005320B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8EDE0" w14:textId="77777777" w:rsidR="008917A3" w:rsidRDefault="008917A3" w:rsidP="005320BF">
      <w:pPr>
        <w:spacing w:after="0" w:line="240" w:lineRule="auto"/>
      </w:pPr>
      <w:r>
        <w:separator/>
      </w:r>
    </w:p>
  </w:endnote>
  <w:endnote w:type="continuationSeparator" w:id="0">
    <w:p w14:paraId="2B802E13" w14:textId="77777777" w:rsidR="008917A3" w:rsidRDefault="008917A3" w:rsidP="00532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346"/>
      <w:gridCol w:w="4608"/>
    </w:tblGrid>
    <w:tr w:rsidR="005320BF" w:rsidRPr="005320BF" w14:paraId="03897911" w14:textId="77777777" w:rsidTr="00B15FCF">
      <w:tc>
        <w:tcPr>
          <w:tcW w:w="4111" w:type="dxa"/>
        </w:tcPr>
        <w:p w14:paraId="66106C83" w14:textId="77777777" w:rsidR="005320BF" w:rsidRPr="005320BF" w:rsidRDefault="005320BF" w:rsidP="005320BF">
          <w:pPr>
            <w:tabs>
              <w:tab w:val="center" w:pos="4703"/>
              <w:tab w:val="right" w:pos="9406"/>
            </w:tabs>
            <w:ind w:left="-120"/>
            <w:jc w:val="both"/>
            <w:rPr>
              <w:rFonts w:ascii="Calibri" w:eastAsia="Calibri" w:hAnsi="Calibri" w:cs="Times New Roman"/>
              <w:noProof/>
              <w:lang w:val="en-GB"/>
            </w:rPr>
          </w:pPr>
        </w:p>
      </w:tc>
      <w:tc>
        <w:tcPr>
          <w:tcW w:w="1346" w:type="dxa"/>
          <w:vAlign w:val="center"/>
        </w:tcPr>
        <w:p w14:paraId="1F1FC751" w14:textId="77777777" w:rsidR="005320BF" w:rsidRPr="005320BF" w:rsidRDefault="005320BF" w:rsidP="005320BF">
          <w:pPr>
            <w:tabs>
              <w:tab w:val="center" w:pos="4703"/>
              <w:tab w:val="right" w:pos="9406"/>
            </w:tabs>
            <w:ind w:left="-96" w:right="-115"/>
            <w:jc w:val="center"/>
            <w:rPr>
              <w:rFonts w:ascii="Calibri" w:eastAsia="Calibri" w:hAnsi="Calibri" w:cs="Times New Roman"/>
              <w:lang w:val="en-GB"/>
            </w:rPr>
          </w:pPr>
        </w:p>
      </w:tc>
      <w:tc>
        <w:tcPr>
          <w:tcW w:w="4608" w:type="dxa"/>
          <w:vAlign w:val="center"/>
        </w:tcPr>
        <w:p w14:paraId="212E2D38" w14:textId="77777777" w:rsidR="005320BF" w:rsidRPr="005320BF" w:rsidRDefault="005320BF" w:rsidP="005320BF">
          <w:pPr>
            <w:tabs>
              <w:tab w:val="center" w:pos="4703"/>
              <w:tab w:val="right" w:pos="9406"/>
            </w:tabs>
            <w:ind w:right="-107"/>
            <w:jc w:val="both"/>
            <w:rPr>
              <w:rFonts w:ascii="Calibri" w:eastAsia="Calibri" w:hAnsi="Calibri" w:cs="Times New Roman"/>
              <w:sz w:val="16"/>
              <w:szCs w:val="16"/>
              <w:lang w:val="en-GB"/>
            </w:rPr>
          </w:pPr>
        </w:p>
      </w:tc>
    </w:tr>
    <w:tr w:rsidR="005320BF" w:rsidRPr="005320BF" w14:paraId="5C4A72BB" w14:textId="77777777" w:rsidTr="00B15FCF">
      <w:tc>
        <w:tcPr>
          <w:tcW w:w="4111" w:type="dxa"/>
        </w:tcPr>
        <w:p w14:paraId="4BF62BBC" w14:textId="77777777" w:rsidR="005320BF" w:rsidRPr="005320BF" w:rsidRDefault="005320BF" w:rsidP="005320BF">
          <w:pPr>
            <w:tabs>
              <w:tab w:val="center" w:pos="4703"/>
              <w:tab w:val="right" w:pos="9406"/>
            </w:tabs>
            <w:ind w:left="-120"/>
            <w:jc w:val="both"/>
            <w:rPr>
              <w:rFonts w:ascii="Calibri" w:eastAsia="Calibri" w:hAnsi="Calibri" w:cs="Times New Roman"/>
              <w:lang w:val="en-GB"/>
            </w:rPr>
          </w:pPr>
          <w:r w:rsidRPr="005320BF">
            <w:rPr>
              <w:rFonts w:ascii="Calibri" w:eastAsia="Calibri" w:hAnsi="Calibri" w:cs="Times New Roman"/>
              <w:noProof/>
              <w:lang w:eastAsia="bg-BG"/>
            </w:rPr>
            <w:drawing>
              <wp:inline distT="0" distB="0" distL="0" distR="0" wp14:anchorId="2F205F21" wp14:editId="07EE3DBF">
                <wp:extent cx="2702353" cy="58912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1883" r="1883"/>
                        <a:stretch>
                          <a:fillRect/>
                        </a:stretch>
                      </pic:blipFill>
                      <pic:spPr bwMode="auto">
                        <a:xfrm>
                          <a:off x="0" y="0"/>
                          <a:ext cx="2702353" cy="589126"/>
                        </a:xfrm>
                        <a:prstGeom prst="rect">
                          <a:avLst/>
                        </a:prstGeom>
                        <a:ln>
                          <a:noFill/>
                        </a:ln>
                        <a:extLst>
                          <a:ext uri="{53640926-AAD7-44D8-BBD7-CCE9431645EC}">
                            <a14:shadowObscured xmlns:a14="http://schemas.microsoft.com/office/drawing/2010/main"/>
                          </a:ext>
                        </a:extLst>
                      </pic:spPr>
                    </pic:pic>
                  </a:graphicData>
                </a:graphic>
              </wp:inline>
            </w:drawing>
          </w:r>
        </w:p>
      </w:tc>
      <w:tc>
        <w:tcPr>
          <w:tcW w:w="1346" w:type="dxa"/>
          <w:vAlign w:val="center"/>
        </w:tcPr>
        <w:p w14:paraId="3DF8ABBB" w14:textId="5D2FFC26" w:rsidR="005320BF" w:rsidRPr="005320BF" w:rsidRDefault="005320BF" w:rsidP="005320BF">
          <w:pPr>
            <w:tabs>
              <w:tab w:val="center" w:pos="4703"/>
              <w:tab w:val="right" w:pos="9406"/>
            </w:tabs>
            <w:ind w:left="-96" w:right="-115"/>
            <w:jc w:val="center"/>
            <w:rPr>
              <w:rFonts w:ascii="Calibri" w:eastAsia="Calibri" w:hAnsi="Calibri" w:cs="Times New Roman"/>
              <w:sz w:val="16"/>
              <w:szCs w:val="16"/>
              <w:lang w:val="en-GB"/>
            </w:rPr>
          </w:pPr>
          <w:r w:rsidRPr="005320BF">
            <w:rPr>
              <w:rFonts w:ascii="Calibri" w:eastAsia="Calibri" w:hAnsi="Calibri" w:cs="Times New Roman"/>
              <w:lang w:val="en-GB"/>
            </w:rPr>
            <w:t xml:space="preserve">Page </w:t>
          </w:r>
          <w:r w:rsidRPr="005320BF">
            <w:rPr>
              <w:rFonts w:ascii="Calibri" w:eastAsia="Calibri" w:hAnsi="Calibri" w:cs="Times New Roman"/>
              <w:b/>
              <w:bCs/>
              <w:sz w:val="24"/>
              <w:szCs w:val="24"/>
              <w:lang w:val="en-GB"/>
            </w:rPr>
            <w:fldChar w:fldCharType="begin"/>
          </w:r>
          <w:r w:rsidRPr="005320BF">
            <w:rPr>
              <w:rFonts w:ascii="Calibri" w:eastAsia="Calibri" w:hAnsi="Calibri" w:cs="Times New Roman"/>
              <w:b/>
              <w:bCs/>
              <w:lang w:val="en-GB"/>
            </w:rPr>
            <w:instrText xml:space="preserve"> PAGE </w:instrText>
          </w:r>
          <w:r w:rsidRPr="005320BF">
            <w:rPr>
              <w:rFonts w:ascii="Calibri" w:eastAsia="Calibri" w:hAnsi="Calibri" w:cs="Times New Roman"/>
              <w:b/>
              <w:bCs/>
              <w:sz w:val="24"/>
              <w:szCs w:val="24"/>
              <w:lang w:val="en-GB"/>
            </w:rPr>
            <w:fldChar w:fldCharType="separate"/>
          </w:r>
          <w:r w:rsidR="008B1013">
            <w:rPr>
              <w:rFonts w:ascii="Calibri" w:eastAsia="Calibri" w:hAnsi="Calibri" w:cs="Times New Roman"/>
              <w:b/>
              <w:bCs/>
              <w:noProof/>
              <w:lang w:val="en-GB"/>
            </w:rPr>
            <w:t>4</w:t>
          </w:r>
          <w:r w:rsidRPr="005320BF">
            <w:rPr>
              <w:rFonts w:ascii="Calibri" w:eastAsia="Calibri" w:hAnsi="Calibri" w:cs="Times New Roman"/>
              <w:b/>
              <w:bCs/>
              <w:sz w:val="24"/>
              <w:szCs w:val="24"/>
              <w:lang w:val="en-GB"/>
            </w:rPr>
            <w:fldChar w:fldCharType="end"/>
          </w:r>
          <w:r w:rsidRPr="005320BF">
            <w:rPr>
              <w:rFonts w:ascii="Calibri" w:eastAsia="Calibri" w:hAnsi="Calibri" w:cs="Times New Roman"/>
              <w:lang w:val="en-GB"/>
            </w:rPr>
            <w:t xml:space="preserve"> of </w:t>
          </w:r>
          <w:r w:rsidRPr="005320BF">
            <w:rPr>
              <w:rFonts w:ascii="Calibri" w:eastAsia="Calibri" w:hAnsi="Calibri" w:cs="Times New Roman"/>
              <w:b/>
              <w:bCs/>
              <w:sz w:val="24"/>
              <w:szCs w:val="24"/>
              <w:lang w:val="en-GB"/>
            </w:rPr>
            <w:fldChar w:fldCharType="begin"/>
          </w:r>
          <w:r w:rsidRPr="005320BF">
            <w:rPr>
              <w:rFonts w:ascii="Calibri" w:eastAsia="Calibri" w:hAnsi="Calibri" w:cs="Times New Roman"/>
              <w:b/>
              <w:bCs/>
              <w:lang w:val="en-GB"/>
            </w:rPr>
            <w:instrText xml:space="preserve"> NUMPAGES  </w:instrText>
          </w:r>
          <w:r w:rsidRPr="005320BF">
            <w:rPr>
              <w:rFonts w:ascii="Calibri" w:eastAsia="Calibri" w:hAnsi="Calibri" w:cs="Times New Roman"/>
              <w:b/>
              <w:bCs/>
              <w:sz w:val="24"/>
              <w:szCs w:val="24"/>
              <w:lang w:val="en-GB"/>
            </w:rPr>
            <w:fldChar w:fldCharType="separate"/>
          </w:r>
          <w:r w:rsidR="008B1013">
            <w:rPr>
              <w:rFonts w:ascii="Calibri" w:eastAsia="Calibri" w:hAnsi="Calibri" w:cs="Times New Roman"/>
              <w:b/>
              <w:bCs/>
              <w:noProof/>
              <w:lang w:val="en-GB"/>
            </w:rPr>
            <w:t>5</w:t>
          </w:r>
          <w:r w:rsidRPr="005320BF">
            <w:rPr>
              <w:rFonts w:ascii="Calibri" w:eastAsia="Calibri" w:hAnsi="Calibri" w:cs="Times New Roman"/>
              <w:b/>
              <w:bCs/>
              <w:sz w:val="24"/>
              <w:szCs w:val="24"/>
              <w:lang w:val="en-GB"/>
            </w:rPr>
            <w:fldChar w:fldCharType="end"/>
          </w:r>
        </w:p>
      </w:tc>
      <w:tc>
        <w:tcPr>
          <w:tcW w:w="4608" w:type="dxa"/>
          <w:vAlign w:val="center"/>
        </w:tcPr>
        <w:p w14:paraId="07E0F602" w14:textId="77777777" w:rsidR="005320BF" w:rsidRPr="005320BF" w:rsidRDefault="005320BF" w:rsidP="005320BF">
          <w:pPr>
            <w:tabs>
              <w:tab w:val="center" w:pos="4703"/>
              <w:tab w:val="right" w:pos="9406"/>
            </w:tabs>
            <w:ind w:right="-107"/>
            <w:jc w:val="both"/>
            <w:rPr>
              <w:rFonts w:ascii="Calibri" w:eastAsia="Calibri" w:hAnsi="Calibri" w:cs="Times New Roman"/>
              <w:lang w:val="en-GB"/>
            </w:rPr>
          </w:pPr>
          <w:r w:rsidRPr="005320BF">
            <w:rPr>
              <w:rFonts w:ascii="Calibri" w:eastAsia="Calibri" w:hAnsi="Calibri" w:cs="Times New Roman"/>
              <w:sz w:val="16"/>
              <w:szCs w:val="16"/>
              <w:lang w:val="en-GB"/>
            </w:rPr>
            <w:t>The present output has been produced within the We Teach DATA project, implemented with the financial support from the European Commission. The material reflects the views only of the authors, and the Commission cannot be held responsible for any use which may be made of the information contained therein.</w:t>
          </w:r>
        </w:p>
      </w:tc>
    </w:tr>
  </w:tbl>
  <w:p w14:paraId="1B551589" w14:textId="77777777" w:rsidR="005320BF" w:rsidRPr="005320BF" w:rsidRDefault="005320BF">
    <w:pPr>
      <w:pStyle w:val="Footer"/>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B2E50" w14:textId="77777777" w:rsidR="008917A3" w:rsidRDefault="008917A3" w:rsidP="005320BF">
      <w:pPr>
        <w:spacing w:after="0" w:line="240" w:lineRule="auto"/>
      </w:pPr>
      <w:r>
        <w:separator/>
      </w:r>
    </w:p>
  </w:footnote>
  <w:footnote w:type="continuationSeparator" w:id="0">
    <w:p w14:paraId="3C474019" w14:textId="77777777" w:rsidR="008917A3" w:rsidRDefault="008917A3" w:rsidP="00532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6791"/>
    </w:tblGrid>
    <w:tr w:rsidR="005320BF" w:rsidRPr="005320BF" w14:paraId="7788983D" w14:textId="77777777" w:rsidTr="00B15FCF">
      <w:tc>
        <w:tcPr>
          <w:tcW w:w="3132" w:type="dxa"/>
        </w:tcPr>
        <w:p w14:paraId="728F57D5" w14:textId="77777777" w:rsidR="005320BF" w:rsidRPr="005320BF" w:rsidRDefault="005320BF" w:rsidP="005320BF">
          <w:pPr>
            <w:tabs>
              <w:tab w:val="center" w:pos="4703"/>
              <w:tab w:val="right" w:pos="9406"/>
            </w:tabs>
            <w:rPr>
              <w:rFonts w:ascii="Calibri" w:eastAsia="Calibri" w:hAnsi="Calibri" w:cs="Times New Roman"/>
              <w:lang w:val="en-GB"/>
            </w:rPr>
          </w:pPr>
          <w:r w:rsidRPr="005320BF">
            <w:rPr>
              <w:rFonts w:ascii="Calibri" w:eastAsia="Calibri" w:hAnsi="Calibri" w:cs="Times New Roman"/>
              <w:noProof/>
              <w:lang w:eastAsia="bg-BG"/>
            </w:rPr>
            <w:drawing>
              <wp:inline distT="0" distB="0" distL="0" distR="0" wp14:anchorId="4E45570B" wp14:editId="552916A3">
                <wp:extent cx="1685925"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10843" t="3757" r="13855" b="14858"/>
                        <a:stretch/>
                      </pic:blipFill>
                      <pic:spPr bwMode="auto">
                        <a:xfrm>
                          <a:off x="0" y="0"/>
                          <a:ext cx="1685925" cy="861060"/>
                        </a:xfrm>
                        <a:prstGeom prst="rect">
                          <a:avLst/>
                        </a:prstGeom>
                        <a:ln>
                          <a:noFill/>
                        </a:ln>
                        <a:extLst>
                          <a:ext uri="{53640926-AAD7-44D8-BBD7-CCE9431645EC}">
                            <a14:shadowObscured xmlns:a14="http://schemas.microsoft.com/office/drawing/2010/main"/>
                          </a:ext>
                        </a:extLst>
                      </pic:spPr>
                    </pic:pic>
                  </a:graphicData>
                </a:graphic>
              </wp:inline>
            </w:drawing>
          </w:r>
        </w:p>
      </w:tc>
      <w:tc>
        <w:tcPr>
          <w:tcW w:w="6791" w:type="dxa"/>
        </w:tcPr>
        <w:p w14:paraId="002988AF" w14:textId="77777777" w:rsidR="005320BF" w:rsidRPr="005320BF" w:rsidRDefault="005320BF" w:rsidP="005320BF">
          <w:pPr>
            <w:tabs>
              <w:tab w:val="center" w:pos="4703"/>
              <w:tab w:val="right" w:pos="9406"/>
            </w:tabs>
            <w:jc w:val="right"/>
            <w:rPr>
              <w:rFonts w:ascii="Calibri" w:eastAsia="Calibri" w:hAnsi="Calibri" w:cs="Calibri"/>
              <w:sz w:val="20"/>
              <w:szCs w:val="20"/>
              <w:lang w:val="en-GB"/>
            </w:rPr>
          </w:pPr>
        </w:p>
        <w:p w14:paraId="546D5041" w14:textId="77777777" w:rsidR="005320BF" w:rsidRPr="005320BF" w:rsidRDefault="005320BF" w:rsidP="005320BF">
          <w:pPr>
            <w:tabs>
              <w:tab w:val="center" w:pos="4703"/>
              <w:tab w:val="right" w:pos="9406"/>
            </w:tabs>
            <w:jc w:val="right"/>
            <w:rPr>
              <w:rFonts w:ascii="Calibri" w:eastAsia="Calibri" w:hAnsi="Calibri" w:cs="Calibri"/>
              <w:sz w:val="20"/>
              <w:szCs w:val="20"/>
              <w:lang w:val="en-GB"/>
            </w:rPr>
          </w:pPr>
        </w:p>
        <w:p w14:paraId="00ACADAD" w14:textId="77777777" w:rsidR="005320BF" w:rsidRPr="005320BF" w:rsidRDefault="005320BF" w:rsidP="005320BF">
          <w:pPr>
            <w:tabs>
              <w:tab w:val="center" w:pos="4703"/>
              <w:tab w:val="right" w:pos="9406"/>
            </w:tabs>
            <w:jc w:val="right"/>
            <w:rPr>
              <w:rFonts w:ascii="Arial Narrow" w:eastAsia="Calibri" w:hAnsi="Arial Narrow" w:cs="Times New Roman"/>
              <w:color w:val="4370B7"/>
              <w:sz w:val="26"/>
              <w:szCs w:val="26"/>
              <w:lang w:val="en-GB"/>
            </w:rPr>
          </w:pPr>
          <w:r w:rsidRPr="005320BF">
            <w:rPr>
              <w:rFonts w:ascii="Arial Narrow" w:eastAsia="Calibri" w:hAnsi="Arial Narrow" w:cs="Times New Roman"/>
              <w:color w:val="4370B7"/>
              <w:sz w:val="26"/>
              <w:szCs w:val="26"/>
              <w:lang w:val="en-GB"/>
            </w:rPr>
            <w:t>WE TEACH DATA</w:t>
          </w:r>
        </w:p>
        <w:p w14:paraId="7B8F8276" w14:textId="77777777" w:rsidR="005320BF" w:rsidRPr="005320BF" w:rsidRDefault="005320BF" w:rsidP="005320BF">
          <w:pPr>
            <w:tabs>
              <w:tab w:val="center" w:pos="4703"/>
              <w:tab w:val="right" w:pos="9406"/>
            </w:tabs>
            <w:jc w:val="right"/>
            <w:rPr>
              <w:rFonts w:ascii="Calibri" w:eastAsia="Calibri" w:hAnsi="Calibri" w:cs="Times New Roman"/>
              <w:sz w:val="20"/>
              <w:szCs w:val="20"/>
              <w:lang w:val="en-GB"/>
            </w:rPr>
          </w:pPr>
          <w:r w:rsidRPr="005320BF">
            <w:rPr>
              <w:rFonts w:ascii="Calibri" w:eastAsia="Calibri" w:hAnsi="Calibri" w:cs="Times New Roman"/>
              <w:sz w:val="20"/>
              <w:szCs w:val="20"/>
              <w:lang w:val="en-GB"/>
            </w:rPr>
            <w:t>Inspire Teachers to Integrate DATA Science in STEM Subjects</w:t>
          </w:r>
        </w:p>
        <w:p w14:paraId="4B8CE70C" w14:textId="77777777" w:rsidR="005320BF" w:rsidRPr="005320BF" w:rsidRDefault="005320BF" w:rsidP="005320BF">
          <w:pPr>
            <w:tabs>
              <w:tab w:val="center" w:pos="4703"/>
              <w:tab w:val="right" w:pos="9406"/>
            </w:tabs>
            <w:jc w:val="right"/>
            <w:rPr>
              <w:rFonts w:ascii="Calibri" w:eastAsia="Calibri" w:hAnsi="Calibri" w:cs="Times New Roman"/>
              <w:lang w:val="en-GB"/>
            </w:rPr>
          </w:pPr>
          <w:r w:rsidRPr="005320BF">
            <w:rPr>
              <w:rFonts w:ascii="Calibri" w:eastAsia="Calibri" w:hAnsi="Calibri" w:cs="Times New Roman"/>
              <w:sz w:val="20"/>
              <w:szCs w:val="20"/>
              <w:lang w:val="en-GB"/>
            </w:rPr>
            <w:t>2022-1-BG01-KA220-SCH-000085398</w:t>
          </w:r>
        </w:p>
      </w:tc>
    </w:tr>
  </w:tbl>
  <w:p w14:paraId="3BE4B159" w14:textId="7F0EB6FF" w:rsidR="005320BF" w:rsidRPr="005320BF" w:rsidRDefault="005320BF" w:rsidP="00532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AA7563"/>
    <w:multiLevelType w:val="hybridMultilevel"/>
    <w:tmpl w:val="C2C206A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60C76AFA"/>
    <w:multiLevelType w:val="hybridMultilevel"/>
    <w:tmpl w:val="B46ACCF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15:restartNumberingAfterBreak="0">
    <w:nsid w:val="64BF49D3"/>
    <w:multiLevelType w:val="hybridMultilevel"/>
    <w:tmpl w:val="B5EE0F9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222788830">
    <w:abstractNumId w:val="0"/>
  </w:num>
  <w:num w:numId="2" w16cid:durableId="1480532973">
    <w:abstractNumId w:val="1"/>
  </w:num>
  <w:num w:numId="3" w16cid:durableId="638001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62E"/>
    <w:rsid w:val="000521A6"/>
    <w:rsid w:val="000A05CD"/>
    <w:rsid w:val="000A4383"/>
    <w:rsid w:val="00116ED9"/>
    <w:rsid w:val="001A66CA"/>
    <w:rsid w:val="001B1271"/>
    <w:rsid w:val="001F1B81"/>
    <w:rsid w:val="00202155"/>
    <w:rsid w:val="0022559A"/>
    <w:rsid w:val="00300FAB"/>
    <w:rsid w:val="00370583"/>
    <w:rsid w:val="003C2483"/>
    <w:rsid w:val="003C7BDC"/>
    <w:rsid w:val="004A35AF"/>
    <w:rsid w:val="004B2A44"/>
    <w:rsid w:val="00522999"/>
    <w:rsid w:val="005257E2"/>
    <w:rsid w:val="005320BF"/>
    <w:rsid w:val="0056528E"/>
    <w:rsid w:val="005975A0"/>
    <w:rsid w:val="00606B9B"/>
    <w:rsid w:val="006B58C7"/>
    <w:rsid w:val="006C4B38"/>
    <w:rsid w:val="006E3182"/>
    <w:rsid w:val="00735976"/>
    <w:rsid w:val="00761BF5"/>
    <w:rsid w:val="007905BF"/>
    <w:rsid w:val="007C6215"/>
    <w:rsid w:val="007D6134"/>
    <w:rsid w:val="00806628"/>
    <w:rsid w:val="008277AC"/>
    <w:rsid w:val="00857F45"/>
    <w:rsid w:val="00866269"/>
    <w:rsid w:val="0086796A"/>
    <w:rsid w:val="008917A3"/>
    <w:rsid w:val="008B1013"/>
    <w:rsid w:val="00903347"/>
    <w:rsid w:val="009115D1"/>
    <w:rsid w:val="00913737"/>
    <w:rsid w:val="009511CA"/>
    <w:rsid w:val="009855CA"/>
    <w:rsid w:val="00996992"/>
    <w:rsid w:val="0099762E"/>
    <w:rsid w:val="009B4668"/>
    <w:rsid w:val="009C2AF8"/>
    <w:rsid w:val="009F0877"/>
    <w:rsid w:val="00A334A5"/>
    <w:rsid w:val="00A66A0C"/>
    <w:rsid w:val="00A8472A"/>
    <w:rsid w:val="00A941BC"/>
    <w:rsid w:val="00A959AB"/>
    <w:rsid w:val="00AC4E68"/>
    <w:rsid w:val="00AC65D8"/>
    <w:rsid w:val="00B20A57"/>
    <w:rsid w:val="00B710B1"/>
    <w:rsid w:val="00B771BF"/>
    <w:rsid w:val="00B8014E"/>
    <w:rsid w:val="00B9401D"/>
    <w:rsid w:val="00B96EB5"/>
    <w:rsid w:val="00C70AEA"/>
    <w:rsid w:val="00C82A8E"/>
    <w:rsid w:val="00CB794E"/>
    <w:rsid w:val="00CE3B9F"/>
    <w:rsid w:val="00D00111"/>
    <w:rsid w:val="00D10987"/>
    <w:rsid w:val="00D3143B"/>
    <w:rsid w:val="00D54700"/>
    <w:rsid w:val="00DC1321"/>
    <w:rsid w:val="00E06F05"/>
    <w:rsid w:val="00E37664"/>
    <w:rsid w:val="00E51DBF"/>
    <w:rsid w:val="00E51DEE"/>
    <w:rsid w:val="00F40E92"/>
    <w:rsid w:val="00F44448"/>
    <w:rsid w:val="00F531BD"/>
    <w:rsid w:val="00FB1D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FB55B9"/>
  <w15:chartTrackingRefBased/>
  <w15:docId w15:val="{9208086F-4168-4F9F-B432-6C2C169D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3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7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20BF"/>
    <w:pPr>
      <w:tabs>
        <w:tab w:val="center" w:pos="4703"/>
        <w:tab w:val="right" w:pos="9406"/>
      </w:tabs>
      <w:spacing w:after="0" w:line="240" w:lineRule="auto"/>
    </w:pPr>
  </w:style>
  <w:style w:type="character" w:customStyle="1" w:styleId="HeaderChar">
    <w:name w:val="Header Char"/>
    <w:basedOn w:val="DefaultParagraphFont"/>
    <w:link w:val="Header"/>
    <w:uiPriority w:val="99"/>
    <w:rsid w:val="005320BF"/>
  </w:style>
  <w:style w:type="paragraph" w:styleId="Footer">
    <w:name w:val="footer"/>
    <w:basedOn w:val="Normal"/>
    <w:link w:val="FooterChar"/>
    <w:uiPriority w:val="99"/>
    <w:unhideWhenUsed/>
    <w:rsid w:val="005320BF"/>
    <w:pPr>
      <w:tabs>
        <w:tab w:val="center" w:pos="4703"/>
        <w:tab w:val="right" w:pos="9406"/>
      </w:tabs>
      <w:spacing w:after="0" w:line="240" w:lineRule="auto"/>
    </w:pPr>
  </w:style>
  <w:style w:type="character" w:customStyle="1" w:styleId="FooterChar">
    <w:name w:val="Footer Char"/>
    <w:basedOn w:val="DefaultParagraphFont"/>
    <w:link w:val="Footer"/>
    <w:uiPriority w:val="99"/>
    <w:rsid w:val="005320BF"/>
  </w:style>
  <w:style w:type="table" w:customStyle="1" w:styleId="TableGrid1">
    <w:name w:val="Table Grid1"/>
    <w:basedOn w:val="TableNormal"/>
    <w:next w:val="TableGrid"/>
    <w:uiPriority w:val="39"/>
    <w:rsid w:val="005320B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20B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1DCC"/>
    <w:rPr>
      <w:sz w:val="16"/>
      <w:szCs w:val="16"/>
    </w:rPr>
  </w:style>
  <w:style w:type="paragraph" w:styleId="CommentText">
    <w:name w:val="annotation text"/>
    <w:basedOn w:val="Normal"/>
    <w:link w:val="CommentTextChar"/>
    <w:uiPriority w:val="99"/>
    <w:semiHidden/>
    <w:unhideWhenUsed/>
    <w:rsid w:val="00FB1DCC"/>
    <w:pPr>
      <w:spacing w:line="240" w:lineRule="auto"/>
    </w:pPr>
    <w:rPr>
      <w:sz w:val="20"/>
      <w:szCs w:val="20"/>
    </w:rPr>
  </w:style>
  <w:style w:type="character" w:customStyle="1" w:styleId="CommentTextChar">
    <w:name w:val="Comment Text Char"/>
    <w:basedOn w:val="DefaultParagraphFont"/>
    <w:link w:val="CommentText"/>
    <w:uiPriority w:val="99"/>
    <w:semiHidden/>
    <w:rsid w:val="00FB1DCC"/>
    <w:rPr>
      <w:sz w:val="20"/>
      <w:szCs w:val="20"/>
    </w:rPr>
  </w:style>
  <w:style w:type="paragraph" w:styleId="CommentSubject">
    <w:name w:val="annotation subject"/>
    <w:basedOn w:val="CommentText"/>
    <w:next w:val="CommentText"/>
    <w:link w:val="CommentSubjectChar"/>
    <w:uiPriority w:val="99"/>
    <w:semiHidden/>
    <w:unhideWhenUsed/>
    <w:rsid w:val="00FB1DCC"/>
    <w:rPr>
      <w:b/>
      <w:bCs/>
    </w:rPr>
  </w:style>
  <w:style w:type="character" w:customStyle="1" w:styleId="CommentSubjectChar">
    <w:name w:val="Comment Subject Char"/>
    <w:basedOn w:val="CommentTextChar"/>
    <w:link w:val="CommentSubject"/>
    <w:uiPriority w:val="99"/>
    <w:semiHidden/>
    <w:rsid w:val="00FB1DCC"/>
    <w:rPr>
      <w:b/>
      <w:bCs/>
      <w:sz w:val="20"/>
      <w:szCs w:val="20"/>
    </w:rPr>
  </w:style>
  <w:style w:type="paragraph" w:styleId="ListParagraph">
    <w:name w:val="List Paragraph"/>
    <w:basedOn w:val="Normal"/>
    <w:uiPriority w:val="34"/>
    <w:qFormat/>
    <w:rsid w:val="009B4668"/>
    <w:pPr>
      <w:ind w:left="720"/>
      <w:contextualSpacing/>
    </w:pPr>
    <w:rPr>
      <w:kern w:val="0"/>
      <w:lang w:val="bg"/>
      <w14:ligatures w14:val="none"/>
    </w:rPr>
  </w:style>
  <w:style w:type="character" w:styleId="Hyperlink">
    <w:name w:val="Hyperlink"/>
    <w:basedOn w:val="DefaultParagraphFont"/>
    <w:uiPriority w:val="99"/>
    <w:unhideWhenUsed/>
    <w:rsid w:val="00606B9B"/>
    <w:rPr>
      <w:color w:val="0563C1" w:themeColor="hyperlink"/>
      <w:u w:val="single"/>
    </w:rPr>
  </w:style>
  <w:style w:type="character" w:styleId="Strong">
    <w:name w:val="Strong"/>
    <w:basedOn w:val="DefaultParagraphFont"/>
    <w:uiPriority w:val="22"/>
    <w:qFormat/>
    <w:rsid w:val="00606B9B"/>
    <w:rPr>
      <w:b/>
      <w:bCs/>
    </w:rPr>
  </w:style>
  <w:style w:type="table" w:styleId="GridTable2-Accent1">
    <w:name w:val="Grid Table 2 Accent 1"/>
    <w:basedOn w:val="TableNormal"/>
    <w:uiPriority w:val="47"/>
    <w:rsid w:val="00E51DE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8B101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2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about-the-mushrooms.alle.bg/%D0%B3%D1%8A%D0%B1%D0%B8-%D0%B4%D0%B2%D0%BE%D0%B9%D0%BD%D0%B8%D1%86%D0%B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C7BEF-CB26-4023-9C78-ABDFB0ECC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561</Words>
  <Characters>3200</Characters>
  <Application>Microsoft Office Word</Application>
  <DocSecurity>0</DocSecurity>
  <Lines>26</Lines>
  <Paragraphs>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Парова</dc:creator>
  <cp:keywords/>
  <dc:description/>
  <cp:lastModifiedBy>Letelina Krumova</cp:lastModifiedBy>
  <cp:revision>18</cp:revision>
  <dcterms:created xsi:type="dcterms:W3CDTF">2023-08-11T17:38:00Z</dcterms:created>
  <dcterms:modified xsi:type="dcterms:W3CDTF">2024-06-27T10:38:00Z</dcterms:modified>
</cp:coreProperties>
</file>