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6C158" w14:textId="6DC3A39C" w:rsidR="005320BF" w:rsidRDefault="005320BF" w:rsidP="00D54700">
      <w:pPr>
        <w:spacing w:after="0"/>
        <w:jc w:val="center"/>
        <w:rPr>
          <w:rFonts w:eastAsiaTheme="majorEastAsia" w:cstheme="minorHAnsi"/>
          <w:b/>
          <w:bCs/>
          <w:color w:val="2F5496" w:themeColor="accent1" w:themeShade="BF"/>
          <w:kern w:val="0"/>
          <w:sz w:val="32"/>
          <w:szCs w:val="32"/>
          <w:lang w:val="en-US"/>
          <w14:ligatures w14:val="none"/>
        </w:rPr>
      </w:pPr>
      <w:r w:rsidRPr="00761BF5">
        <w:rPr>
          <w:rFonts w:eastAsiaTheme="majorEastAsia" w:cstheme="minorHAnsi"/>
          <w:b/>
          <w:bCs/>
          <w:color w:val="2F5496" w:themeColor="accent1" w:themeShade="BF"/>
          <w:kern w:val="0"/>
          <w:sz w:val="32"/>
          <w:szCs w:val="32"/>
          <w14:ligatures w14:val="none"/>
        </w:rPr>
        <w:t xml:space="preserve">Тема: </w:t>
      </w:r>
      <w:r w:rsidR="009B4668">
        <w:rPr>
          <w:rFonts w:eastAsiaTheme="majorEastAsia" w:cstheme="minorHAnsi"/>
          <w:b/>
          <w:bCs/>
          <w:color w:val="2F5496" w:themeColor="accent1" w:themeShade="BF"/>
          <w:kern w:val="0"/>
          <w:sz w:val="32"/>
          <w:szCs w:val="32"/>
          <w14:ligatures w14:val="none"/>
        </w:rPr>
        <w:t>Живата природа</w:t>
      </w:r>
    </w:p>
    <w:p w14:paraId="1EAD0F8D" w14:textId="20C6E455" w:rsidR="005320BF" w:rsidRDefault="005320BF" w:rsidP="00D54700">
      <w:pPr>
        <w:spacing w:after="0"/>
        <w:jc w:val="center"/>
        <w:rPr>
          <w:rFonts w:eastAsiaTheme="majorEastAsia" w:cstheme="minorHAnsi"/>
          <w:b/>
          <w:bCs/>
          <w:color w:val="2F5496" w:themeColor="accent1" w:themeShade="BF"/>
          <w:kern w:val="0"/>
          <w:sz w:val="32"/>
          <w:szCs w:val="32"/>
          <w:lang w:val="en-US"/>
          <w14:ligatures w14:val="none"/>
        </w:rPr>
      </w:pPr>
      <w:r w:rsidRPr="00761BF5">
        <w:rPr>
          <w:rFonts w:eastAsiaTheme="majorEastAsia" w:cstheme="minorHAnsi"/>
          <w:b/>
          <w:bCs/>
          <w:color w:val="2F5496" w:themeColor="accent1" w:themeShade="BF"/>
          <w:kern w:val="0"/>
          <w:sz w:val="32"/>
          <w:szCs w:val="32"/>
          <w14:ligatures w14:val="none"/>
        </w:rPr>
        <w:t xml:space="preserve">Урок: </w:t>
      </w:r>
      <w:r w:rsidR="00606B9B">
        <w:rPr>
          <w:rFonts w:eastAsiaTheme="majorEastAsia" w:cstheme="minorHAnsi"/>
          <w:b/>
          <w:bCs/>
          <w:color w:val="2F5496" w:themeColor="accent1" w:themeShade="BF"/>
          <w:kern w:val="0"/>
          <w:sz w:val="32"/>
          <w:szCs w:val="32"/>
          <w14:ligatures w14:val="none"/>
        </w:rPr>
        <w:t>Хапят ли гъбите?</w:t>
      </w:r>
    </w:p>
    <w:p w14:paraId="64AF1242" w14:textId="77777777" w:rsidR="005E2366" w:rsidRPr="005E2366" w:rsidRDefault="005E2366" w:rsidP="00D54700">
      <w:pPr>
        <w:spacing w:after="0"/>
        <w:jc w:val="center"/>
        <w:rPr>
          <w:rFonts w:eastAsiaTheme="majorEastAsia" w:cstheme="minorHAnsi"/>
          <w:b/>
          <w:bCs/>
          <w:color w:val="2F5496" w:themeColor="accent1" w:themeShade="BF"/>
          <w:kern w:val="0"/>
          <w:sz w:val="32"/>
          <w:szCs w:val="32"/>
          <w:lang w:val="en-US"/>
          <w14:ligatures w14:val="none"/>
        </w:rPr>
      </w:pPr>
    </w:p>
    <w:p w14:paraId="73EB236B" w14:textId="5D74B834" w:rsidR="005320BF" w:rsidRDefault="005320BF" w:rsidP="00D54700">
      <w:pPr>
        <w:jc w:val="center"/>
        <w:rPr>
          <w:rFonts w:eastAsiaTheme="majorEastAsia" w:cstheme="minorHAnsi"/>
          <w:b/>
          <w:bCs/>
          <w:color w:val="2F5496" w:themeColor="accent1" w:themeShade="BF"/>
          <w:kern w:val="0"/>
          <w:sz w:val="28"/>
          <w:szCs w:val="28"/>
          <w14:ligatures w14:val="none"/>
        </w:rPr>
      </w:pPr>
      <w:r w:rsidRPr="00761BF5">
        <w:rPr>
          <w:rFonts w:eastAsiaTheme="majorEastAsia" w:cstheme="minorHAnsi"/>
          <w:b/>
          <w:bCs/>
          <w:color w:val="2F5496" w:themeColor="accent1" w:themeShade="BF"/>
          <w:kern w:val="0"/>
          <w:sz w:val="28"/>
          <w:szCs w:val="28"/>
          <w14:ligatures w14:val="none"/>
        </w:rPr>
        <w:t>Работен лист</w:t>
      </w:r>
      <w:r w:rsidR="00116ED9">
        <w:rPr>
          <w:rFonts w:eastAsiaTheme="majorEastAsia" w:cstheme="minorHAnsi"/>
          <w:b/>
          <w:bCs/>
          <w:color w:val="2F5496" w:themeColor="accent1" w:themeShade="BF"/>
          <w:kern w:val="0"/>
          <w:sz w:val="28"/>
          <w:szCs w:val="28"/>
          <w14:ligatures w14:val="none"/>
        </w:rPr>
        <w:t xml:space="preserve"> </w:t>
      </w:r>
      <w:r w:rsidR="00024F7F">
        <w:rPr>
          <w:rFonts w:eastAsiaTheme="majorEastAsia" w:cstheme="minorHAnsi"/>
          <w:b/>
          <w:bCs/>
          <w:color w:val="2F5496" w:themeColor="accent1" w:themeShade="BF"/>
          <w:kern w:val="0"/>
          <w:sz w:val="28"/>
          <w:szCs w:val="28"/>
          <w14:ligatures w14:val="none"/>
        </w:rPr>
        <w:t>2</w:t>
      </w:r>
      <w:r w:rsidR="00116ED9">
        <w:rPr>
          <w:rFonts w:eastAsiaTheme="majorEastAsia" w:cstheme="minorHAnsi"/>
          <w:b/>
          <w:bCs/>
          <w:color w:val="2F5496" w:themeColor="accent1" w:themeShade="BF"/>
          <w:kern w:val="0"/>
          <w:sz w:val="28"/>
          <w:szCs w:val="28"/>
          <w14:ligatures w14:val="none"/>
        </w:rPr>
        <w:t>.</w:t>
      </w:r>
      <w:r w:rsidRPr="00761BF5">
        <w:rPr>
          <w:rFonts w:eastAsiaTheme="majorEastAsia" w:cstheme="minorHAnsi"/>
          <w:b/>
          <w:bCs/>
          <w:color w:val="2F5496" w:themeColor="accent1" w:themeShade="BF"/>
          <w:kern w:val="0"/>
          <w:sz w:val="28"/>
          <w:szCs w:val="28"/>
          <w14:ligatures w14:val="none"/>
        </w:rPr>
        <w:t xml:space="preserve"> </w:t>
      </w:r>
      <w:r w:rsidR="00024F7F">
        <w:rPr>
          <w:rFonts w:eastAsiaTheme="majorEastAsia" w:cstheme="minorHAnsi"/>
          <w:b/>
          <w:bCs/>
          <w:color w:val="2F5496" w:themeColor="accent1" w:themeShade="BF"/>
          <w:kern w:val="0"/>
          <w:sz w:val="28"/>
          <w:szCs w:val="28"/>
          <w14:ligatures w14:val="none"/>
        </w:rPr>
        <w:t>Н</w:t>
      </w:r>
      <w:r w:rsidR="00024F7F" w:rsidRPr="00024F7F">
        <w:rPr>
          <w:rFonts w:eastAsiaTheme="majorEastAsia" w:cstheme="minorHAnsi"/>
          <w:b/>
          <w:bCs/>
          <w:color w:val="2F5496" w:themeColor="accent1" w:themeShade="BF"/>
          <w:kern w:val="0"/>
          <w:sz w:val="28"/>
          <w:szCs w:val="28"/>
          <w14:ligatures w14:val="none"/>
        </w:rPr>
        <w:t>ай-предпочитаните гъби</w:t>
      </w:r>
    </w:p>
    <w:p w14:paraId="5FE87F98" w14:textId="4BD6E245" w:rsidR="00024F7F" w:rsidRPr="00A66874" w:rsidRDefault="00024F7F" w:rsidP="00B72962">
      <w:bookmarkStart w:id="0" w:name="_Hlk170379245"/>
      <w:r w:rsidRPr="00A66874">
        <w:t xml:space="preserve">Като следвате дадения по-долу алгоритъм, работете с информацията, дадена в </w:t>
      </w:r>
      <w:r w:rsidRPr="00A66874">
        <w:rPr>
          <w:rFonts w:cstheme="minorHAnsi"/>
          <w:b/>
          <w:bCs/>
        </w:rPr>
        <w:t>Работн</w:t>
      </w:r>
      <w:r>
        <w:rPr>
          <w:rFonts w:cstheme="minorHAnsi"/>
          <w:b/>
          <w:bCs/>
        </w:rPr>
        <w:t>ия</w:t>
      </w:r>
      <w:r w:rsidRPr="00A66874">
        <w:rPr>
          <w:rFonts w:cstheme="minorHAnsi"/>
          <w:b/>
          <w:bCs/>
        </w:rPr>
        <w:t xml:space="preserve"> лист. </w:t>
      </w:r>
      <w:r w:rsidRPr="00A66874">
        <w:t>Направите изводи и класифицирайте гъбите по двата зададени критерия.</w:t>
      </w:r>
    </w:p>
    <w:p w14:paraId="7573CFF8" w14:textId="77777777" w:rsidR="00024F7F" w:rsidRDefault="00024F7F" w:rsidP="00B72962">
      <w:r>
        <w:tab/>
      </w:r>
      <w:r w:rsidRPr="00B441C7">
        <w:rPr>
          <w:b/>
          <w:bCs/>
        </w:rPr>
        <w:t>Първо</w:t>
      </w:r>
      <w:r>
        <w:t>: Разгледайте таблицата с 10 от най-предпочитаните гъби по света. Прочетете внимателно описанието за всяка гъба.</w:t>
      </w:r>
    </w:p>
    <w:p w14:paraId="76FE508E" w14:textId="77777777" w:rsidR="00024F7F" w:rsidRDefault="00024F7F" w:rsidP="00B72962">
      <w:r>
        <w:tab/>
      </w:r>
      <w:r w:rsidRPr="00B441C7">
        <w:rPr>
          <w:b/>
          <w:bCs/>
        </w:rPr>
        <w:t>Второ</w:t>
      </w:r>
      <w:r>
        <w:t>: Разгледайте предложените критерии и проследете точкуването на всеки един от тях. Предложете още варианти за критерии и съответно – точкуване, ако сметнете за необходимо.</w:t>
      </w:r>
    </w:p>
    <w:p w14:paraId="15655458" w14:textId="77777777" w:rsidR="00024F7F" w:rsidRDefault="00024F7F" w:rsidP="00B72962">
      <w:r>
        <w:tab/>
      </w:r>
      <w:r w:rsidRPr="00B441C7">
        <w:rPr>
          <w:b/>
          <w:bCs/>
        </w:rPr>
        <w:t>Трето</w:t>
      </w:r>
      <w:r>
        <w:t>: Попълнете таблицата „Определяне на трудността“ от Работен лист 2. Обърнете внимание на последната колона – „Обща трудност“.</w:t>
      </w:r>
    </w:p>
    <w:p w14:paraId="6B617814" w14:textId="77777777" w:rsidR="00024F7F" w:rsidRDefault="00024F7F" w:rsidP="00024F7F">
      <w:r>
        <w:tab/>
      </w:r>
      <w:r w:rsidRPr="00B441C7">
        <w:rPr>
          <w:b/>
          <w:bCs/>
        </w:rPr>
        <w:t>Четвърто</w:t>
      </w:r>
      <w:r>
        <w:t xml:space="preserve">: Завършете дейността с попълване на последната таблица и определете коя гъба е най-желана и съответно най-трудна за срещане. Спрямо последната таблица направете диаграма за по-добра визуализация. Може да използвате </w:t>
      </w:r>
      <w:r>
        <w:rPr>
          <w:lang w:val="en-US"/>
        </w:rPr>
        <w:t xml:space="preserve">Word </w:t>
      </w:r>
      <w:r>
        <w:t xml:space="preserve">или </w:t>
      </w:r>
      <w:r>
        <w:rPr>
          <w:lang w:val="en-US"/>
        </w:rPr>
        <w:t>Excel</w:t>
      </w:r>
      <w:r>
        <w:t>.</w:t>
      </w:r>
    </w:p>
    <w:p w14:paraId="2EF353FC" w14:textId="77777777" w:rsidR="00024F7F" w:rsidRDefault="00024F7F" w:rsidP="00024F7F"/>
    <w:tbl>
      <w:tblPr>
        <w:tblStyle w:val="GridTable2-Accent1"/>
        <w:tblW w:w="0" w:type="auto"/>
        <w:tblLook w:val="04A0" w:firstRow="1" w:lastRow="0" w:firstColumn="1" w:lastColumn="0" w:noHBand="0" w:noVBand="1"/>
      </w:tblPr>
      <w:tblGrid>
        <w:gridCol w:w="1833"/>
        <w:gridCol w:w="7913"/>
      </w:tblGrid>
      <w:tr w:rsidR="00024F7F" w:rsidRPr="00A96523" w14:paraId="27FE39FA" w14:textId="77777777" w:rsidTr="00C75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5CF340" w14:textId="77777777" w:rsidR="00024F7F" w:rsidRPr="00A96523" w:rsidRDefault="00024F7F" w:rsidP="00B72962">
            <w:pPr>
              <w:jc w:val="center"/>
              <w:rPr>
                <w:rFonts w:eastAsia="Times New Roman" w:cs="Times New Roman"/>
                <w:b w:val="0"/>
                <w:bCs w:val="0"/>
                <w:kern w:val="0"/>
                <w:lang w:eastAsia="bg-BG"/>
                <w14:ligatures w14:val="none"/>
              </w:rPr>
            </w:pPr>
            <w:r w:rsidRPr="00A96523">
              <w:rPr>
                <w:rFonts w:eastAsia="Times New Roman" w:cs="Times New Roman"/>
                <w:kern w:val="0"/>
                <w:lang w:eastAsia="bg-BG"/>
                <w14:ligatures w14:val="none"/>
              </w:rPr>
              <w:t>Вид гъба</w:t>
            </w:r>
          </w:p>
        </w:tc>
        <w:tc>
          <w:tcPr>
            <w:tcW w:w="0" w:type="auto"/>
            <w:hideMark/>
          </w:tcPr>
          <w:p w14:paraId="6DEC9432" w14:textId="77777777" w:rsidR="00024F7F" w:rsidRPr="00A96523" w:rsidRDefault="00024F7F" w:rsidP="00B7296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lang w:eastAsia="bg-BG"/>
                <w14:ligatures w14:val="none"/>
              </w:rPr>
            </w:pPr>
            <w:r w:rsidRPr="00A96523">
              <w:rPr>
                <w:rFonts w:eastAsia="Times New Roman" w:cs="Times New Roman"/>
                <w:kern w:val="0"/>
                <w:lang w:eastAsia="bg-BG"/>
                <w14:ligatures w14:val="none"/>
              </w:rPr>
              <w:t>Описание</w:t>
            </w:r>
          </w:p>
        </w:tc>
      </w:tr>
      <w:tr w:rsidR="00024F7F" w:rsidRPr="00A96523" w14:paraId="5A5B4A9E" w14:textId="77777777" w:rsidTr="00C7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02F061" w14:textId="77777777" w:rsidR="00024F7F" w:rsidRPr="00A96523" w:rsidRDefault="00024F7F" w:rsidP="00B72962">
            <w:pPr>
              <w:rPr>
                <w:rFonts w:eastAsia="Times New Roman" w:cs="Times New Roman"/>
                <w:kern w:val="0"/>
                <w:lang w:eastAsia="bg-BG"/>
                <w14:ligatures w14:val="none"/>
              </w:rPr>
            </w:pPr>
            <w:r w:rsidRPr="00A96523">
              <w:rPr>
                <w:rFonts w:eastAsia="Times New Roman" w:cs="Times New Roman"/>
                <w:kern w:val="0"/>
                <w:lang w:eastAsia="bg-BG"/>
                <w14:ligatures w14:val="none"/>
              </w:rPr>
              <w:t>Шампиони (Agaricus bisporus)</w:t>
            </w:r>
          </w:p>
        </w:tc>
        <w:tc>
          <w:tcPr>
            <w:tcW w:w="0" w:type="auto"/>
            <w:hideMark/>
          </w:tcPr>
          <w:p w14:paraId="0ECC9ACC" w14:textId="77777777" w:rsidR="00024F7F" w:rsidRPr="00A96523" w:rsidRDefault="00024F7F" w:rsidP="00B72962">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bg-BG"/>
                <w14:ligatures w14:val="none"/>
              </w:rPr>
            </w:pPr>
            <w:r w:rsidRPr="00A96523">
              <w:rPr>
                <w:rFonts w:eastAsia="Times New Roman" w:cs="Times New Roman"/>
                <w:kern w:val="0"/>
                <w:lang w:eastAsia="bg-BG"/>
                <w14:ligatures w14:val="none"/>
              </w:rPr>
              <w:t>Най-разпространените и популярни гъби в света. Има три основни разновидности: бяла, кафява (кримини) и портобело. Бялата разновидност е мека и нежна на вкус, кафявата е с по-богат и земен вкус, а портобелото е по-голямо и месесто, с интензивен вкус, особено при готвене. Шампионите се използват в супи, салати, пържени ястия и сосове. Тези гъби са широко разпространени в градини и ферми и се намират целогодишно. Те се култивират много лесно.</w:t>
            </w:r>
          </w:p>
        </w:tc>
      </w:tr>
      <w:tr w:rsidR="00024F7F" w:rsidRPr="00A96523" w14:paraId="7BBC151B" w14:textId="77777777" w:rsidTr="00C754DC">
        <w:tc>
          <w:tcPr>
            <w:cnfStyle w:val="001000000000" w:firstRow="0" w:lastRow="0" w:firstColumn="1" w:lastColumn="0" w:oddVBand="0" w:evenVBand="0" w:oddHBand="0" w:evenHBand="0" w:firstRowFirstColumn="0" w:firstRowLastColumn="0" w:lastRowFirstColumn="0" w:lastRowLastColumn="0"/>
            <w:tcW w:w="0" w:type="auto"/>
            <w:hideMark/>
          </w:tcPr>
          <w:p w14:paraId="7B4A6650" w14:textId="77777777" w:rsidR="00024F7F" w:rsidRPr="00A96523" w:rsidRDefault="00024F7F" w:rsidP="00B72962">
            <w:pPr>
              <w:rPr>
                <w:rFonts w:eastAsia="Times New Roman" w:cs="Times New Roman"/>
                <w:kern w:val="0"/>
                <w:lang w:eastAsia="bg-BG"/>
                <w14:ligatures w14:val="none"/>
              </w:rPr>
            </w:pPr>
            <w:r w:rsidRPr="00A96523">
              <w:rPr>
                <w:rFonts w:eastAsia="Times New Roman" w:cs="Times New Roman"/>
                <w:kern w:val="0"/>
                <w:lang w:eastAsia="bg-BG"/>
                <w14:ligatures w14:val="none"/>
              </w:rPr>
              <w:t>Шийтаке (Lentinula edodes)</w:t>
            </w:r>
          </w:p>
        </w:tc>
        <w:tc>
          <w:tcPr>
            <w:tcW w:w="0" w:type="auto"/>
            <w:hideMark/>
          </w:tcPr>
          <w:p w14:paraId="7043FFE0" w14:textId="77777777" w:rsidR="00024F7F" w:rsidRPr="00A96523" w:rsidRDefault="00024F7F"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bg-BG"/>
                <w14:ligatures w14:val="none"/>
              </w:rPr>
            </w:pPr>
            <w:r w:rsidRPr="00A96523">
              <w:rPr>
                <w:rFonts w:eastAsia="Times New Roman" w:cs="Times New Roman"/>
                <w:kern w:val="0"/>
                <w:lang w:eastAsia="bg-BG"/>
                <w14:ligatures w14:val="none"/>
              </w:rPr>
              <w:t>Произхождащи от Азия, тези гъби имат тъмнокафява шапка и наситен, земен вкус. Шийтаке гъбите са известни със своите лечебни свойства и често се използват в традиционната китайска медицина. Те се използват в супи, сосове и много азиатски ястия. Шийтаке гъбите растат в азиатските гори и са достъпни предимно през пролетта и есента. Култивирането им е средно лесно.</w:t>
            </w:r>
          </w:p>
        </w:tc>
      </w:tr>
      <w:tr w:rsidR="00024F7F" w:rsidRPr="00A96523" w14:paraId="14FF972B" w14:textId="77777777" w:rsidTr="00C7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8299D3" w14:textId="77777777" w:rsidR="00024F7F" w:rsidRPr="00A96523" w:rsidRDefault="00024F7F" w:rsidP="00B72962">
            <w:pPr>
              <w:rPr>
                <w:rFonts w:eastAsia="Times New Roman" w:cs="Times New Roman"/>
                <w:kern w:val="0"/>
                <w:lang w:eastAsia="bg-BG"/>
                <w14:ligatures w14:val="none"/>
              </w:rPr>
            </w:pPr>
            <w:r w:rsidRPr="00A96523">
              <w:rPr>
                <w:rFonts w:eastAsia="Times New Roman" w:cs="Times New Roman"/>
                <w:kern w:val="0"/>
                <w:lang w:eastAsia="bg-BG"/>
                <w14:ligatures w14:val="none"/>
              </w:rPr>
              <w:t>Лисички (Cantharellus cibarius)</w:t>
            </w:r>
          </w:p>
        </w:tc>
        <w:tc>
          <w:tcPr>
            <w:tcW w:w="0" w:type="auto"/>
            <w:hideMark/>
          </w:tcPr>
          <w:p w14:paraId="22543EF2" w14:textId="77777777" w:rsidR="00024F7F" w:rsidRPr="00A96523" w:rsidRDefault="00024F7F" w:rsidP="00B72962">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bg-BG"/>
                <w14:ligatures w14:val="none"/>
              </w:rPr>
            </w:pPr>
            <w:r w:rsidRPr="00A96523">
              <w:rPr>
                <w:rFonts w:eastAsia="Times New Roman" w:cs="Times New Roman"/>
                <w:kern w:val="0"/>
                <w:lang w:eastAsia="bg-BG"/>
                <w14:ligatures w14:val="none"/>
              </w:rPr>
              <w:t>Тези гъби имат ярко жълто-оранжев цвят и характерен плодов аромат, който напомня на кайсии. Те са много популярни в европейската кухня и се използват в супи, сосове и пържени ястия. Лисичките са трудни за култивиране и се събират предимно в дивата природа. Те растат в гори и ливади през лятото и есента.</w:t>
            </w:r>
          </w:p>
        </w:tc>
      </w:tr>
      <w:tr w:rsidR="00024F7F" w:rsidRPr="00A96523" w14:paraId="5118944E" w14:textId="77777777" w:rsidTr="00C754DC">
        <w:tc>
          <w:tcPr>
            <w:cnfStyle w:val="001000000000" w:firstRow="0" w:lastRow="0" w:firstColumn="1" w:lastColumn="0" w:oddVBand="0" w:evenVBand="0" w:oddHBand="0" w:evenHBand="0" w:firstRowFirstColumn="0" w:firstRowLastColumn="0" w:lastRowFirstColumn="0" w:lastRowLastColumn="0"/>
            <w:tcW w:w="0" w:type="auto"/>
            <w:hideMark/>
          </w:tcPr>
          <w:p w14:paraId="2C570A83" w14:textId="77777777" w:rsidR="00024F7F" w:rsidRPr="00A96523" w:rsidRDefault="00024F7F" w:rsidP="00B72962">
            <w:pPr>
              <w:rPr>
                <w:rFonts w:eastAsia="Times New Roman" w:cs="Times New Roman"/>
                <w:kern w:val="0"/>
                <w:lang w:eastAsia="bg-BG"/>
                <w14:ligatures w14:val="none"/>
              </w:rPr>
            </w:pPr>
            <w:r w:rsidRPr="00A96523">
              <w:rPr>
                <w:rFonts w:eastAsia="Times New Roman" w:cs="Times New Roman"/>
                <w:kern w:val="0"/>
                <w:lang w:eastAsia="bg-BG"/>
                <w14:ligatures w14:val="none"/>
              </w:rPr>
              <w:t>Порчини (Boletus edulis)</w:t>
            </w:r>
          </w:p>
        </w:tc>
        <w:tc>
          <w:tcPr>
            <w:tcW w:w="0" w:type="auto"/>
            <w:hideMark/>
          </w:tcPr>
          <w:p w14:paraId="223B1EC8" w14:textId="77777777" w:rsidR="00024F7F" w:rsidRPr="00A96523" w:rsidRDefault="00024F7F"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bg-BG"/>
                <w14:ligatures w14:val="none"/>
              </w:rPr>
            </w:pPr>
            <w:r w:rsidRPr="00A96523">
              <w:rPr>
                <w:rFonts w:eastAsia="Times New Roman" w:cs="Times New Roman"/>
                <w:kern w:val="0"/>
                <w:lang w:eastAsia="bg-BG"/>
                <w14:ligatures w14:val="none"/>
              </w:rPr>
              <w:t>Считат се за деликатес и имат наситен, орехов вкус. Порчините са популярни в италианската и френската кухня и често се използват в ризото, паста и сосове. Те могат да се сушат, за да запазят аромата си за дълго време. Порчините растат в европейските гори и са достъпни през лятото и есента. Те са трудни за култивиране.</w:t>
            </w:r>
          </w:p>
        </w:tc>
      </w:tr>
      <w:tr w:rsidR="00024F7F" w:rsidRPr="00A96523" w14:paraId="077DBC26" w14:textId="77777777" w:rsidTr="00C7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FE5046" w14:textId="77777777" w:rsidR="00024F7F" w:rsidRPr="00A96523" w:rsidRDefault="00024F7F" w:rsidP="00B72962">
            <w:pPr>
              <w:rPr>
                <w:rFonts w:eastAsia="Times New Roman" w:cs="Times New Roman"/>
                <w:kern w:val="0"/>
                <w:lang w:eastAsia="bg-BG"/>
                <w14:ligatures w14:val="none"/>
              </w:rPr>
            </w:pPr>
            <w:r w:rsidRPr="00A96523">
              <w:rPr>
                <w:rFonts w:eastAsia="Times New Roman" w:cs="Times New Roman"/>
                <w:kern w:val="0"/>
                <w:lang w:eastAsia="bg-BG"/>
                <w14:ligatures w14:val="none"/>
              </w:rPr>
              <w:lastRenderedPageBreak/>
              <w:t>Майтаки (Grifola frondosa)</w:t>
            </w:r>
          </w:p>
        </w:tc>
        <w:tc>
          <w:tcPr>
            <w:tcW w:w="0" w:type="auto"/>
            <w:hideMark/>
          </w:tcPr>
          <w:p w14:paraId="555A6266" w14:textId="77777777" w:rsidR="00024F7F" w:rsidRPr="00A96523" w:rsidRDefault="00024F7F" w:rsidP="00B72962">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bg-BG"/>
                <w14:ligatures w14:val="none"/>
              </w:rPr>
            </w:pPr>
            <w:r w:rsidRPr="00A96523">
              <w:rPr>
                <w:rFonts w:eastAsia="Times New Roman" w:cs="Times New Roman"/>
                <w:kern w:val="0"/>
                <w:lang w:eastAsia="bg-BG"/>
                <w14:ligatures w14:val="none"/>
              </w:rPr>
              <w:t>Наричана още "танцуваща гъба", тази гъба има разклонен вид и пиперлив вкус. Майтаки са известни със своите здравословни ползи, включително подобряване на имунната система. Те се използват в японската кухня и в здравословното хранене. Майтаки растат в гори, основно в основите на дърветата и се намират предимно през пролетта и есента. Култивирането им е средно лесно.</w:t>
            </w:r>
          </w:p>
        </w:tc>
      </w:tr>
      <w:tr w:rsidR="00024F7F" w:rsidRPr="00A96523" w14:paraId="02F8B220" w14:textId="77777777" w:rsidTr="00C754DC">
        <w:tc>
          <w:tcPr>
            <w:cnfStyle w:val="001000000000" w:firstRow="0" w:lastRow="0" w:firstColumn="1" w:lastColumn="0" w:oddVBand="0" w:evenVBand="0" w:oddHBand="0" w:evenHBand="0" w:firstRowFirstColumn="0" w:firstRowLastColumn="0" w:lastRowFirstColumn="0" w:lastRowLastColumn="0"/>
            <w:tcW w:w="0" w:type="auto"/>
            <w:hideMark/>
          </w:tcPr>
          <w:p w14:paraId="7DA7B027" w14:textId="77777777" w:rsidR="00024F7F" w:rsidRPr="00A96523" w:rsidRDefault="00024F7F" w:rsidP="00B72962">
            <w:pPr>
              <w:rPr>
                <w:rFonts w:eastAsia="Times New Roman" w:cs="Times New Roman"/>
                <w:kern w:val="0"/>
                <w:lang w:eastAsia="bg-BG"/>
                <w14:ligatures w14:val="none"/>
              </w:rPr>
            </w:pPr>
            <w:r w:rsidRPr="00A96523">
              <w:rPr>
                <w:rFonts w:eastAsia="Times New Roman" w:cs="Times New Roman"/>
                <w:kern w:val="0"/>
                <w:lang w:eastAsia="bg-BG"/>
                <w14:ligatures w14:val="none"/>
              </w:rPr>
              <w:t>Кладница (Pleurotus ostreatus)</w:t>
            </w:r>
          </w:p>
        </w:tc>
        <w:tc>
          <w:tcPr>
            <w:tcW w:w="0" w:type="auto"/>
            <w:hideMark/>
          </w:tcPr>
          <w:p w14:paraId="251DCAC5" w14:textId="77777777" w:rsidR="00024F7F" w:rsidRPr="00A96523" w:rsidRDefault="00024F7F"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bg-BG"/>
                <w14:ligatures w14:val="none"/>
              </w:rPr>
            </w:pPr>
            <w:r w:rsidRPr="00A96523">
              <w:rPr>
                <w:rFonts w:eastAsia="Times New Roman" w:cs="Times New Roman"/>
                <w:kern w:val="0"/>
                <w:lang w:eastAsia="bg-BG"/>
                <w14:ligatures w14:val="none"/>
              </w:rPr>
              <w:t>Ветрилообразни гъби с нежна текстура и лек вкус. Кладниците са лесни за култивиране и се използват в много ястия, включително пържене, печене и супи. Те са популярни заради своите ползи за здравето, включително намаляване на холестерола. Кладниците растат в градини и ферми и са достъпни целогодишно. Те се култивират много лесно.</w:t>
            </w:r>
          </w:p>
        </w:tc>
      </w:tr>
      <w:tr w:rsidR="00024F7F" w:rsidRPr="00A96523" w14:paraId="640A7045" w14:textId="77777777" w:rsidTr="00C7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D61ED7" w14:textId="77777777" w:rsidR="00024F7F" w:rsidRPr="00A96523" w:rsidRDefault="00024F7F" w:rsidP="00B72962">
            <w:pPr>
              <w:rPr>
                <w:rFonts w:eastAsia="Times New Roman" w:cs="Times New Roman"/>
                <w:kern w:val="0"/>
                <w:lang w:eastAsia="bg-BG"/>
                <w14:ligatures w14:val="none"/>
              </w:rPr>
            </w:pPr>
            <w:r w:rsidRPr="00A96523">
              <w:rPr>
                <w:rFonts w:eastAsia="Times New Roman" w:cs="Times New Roman"/>
                <w:kern w:val="0"/>
                <w:lang w:eastAsia="bg-BG"/>
                <w14:ligatures w14:val="none"/>
              </w:rPr>
              <w:t>Трюфели (Tuber spp.)</w:t>
            </w:r>
          </w:p>
        </w:tc>
        <w:tc>
          <w:tcPr>
            <w:tcW w:w="0" w:type="auto"/>
            <w:hideMark/>
          </w:tcPr>
          <w:p w14:paraId="4669CDD6" w14:textId="77777777" w:rsidR="00024F7F" w:rsidRPr="00A96523" w:rsidRDefault="00024F7F" w:rsidP="00B72962">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bg-BG"/>
                <w14:ligatures w14:val="none"/>
              </w:rPr>
            </w:pPr>
            <w:r w:rsidRPr="00A96523">
              <w:rPr>
                <w:rFonts w:eastAsia="Times New Roman" w:cs="Times New Roman"/>
                <w:kern w:val="0"/>
                <w:lang w:eastAsia="bg-BG"/>
                <w14:ligatures w14:val="none"/>
              </w:rPr>
              <w:t>Много скъпи и редки подземни гъби с интензивен аромат, които се използват предимно в гурме кухнята. Трюфелите се намират с помощта на обучени кучета или свине и са изключително ценени заради уникалния си вкус, който придава неповторим характер на всяко ястие. Те растат под земята, под дървета, и са достъпни предимно през пролетта и есента. Култивирането им е много трудно.</w:t>
            </w:r>
          </w:p>
        </w:tc>
      </w:tr>
      <w:tr w:rsidR="00024F7F" w:rsidRPr="00A96523" w14:paraId="4E457A37" w14:textId="77777777" w:rsidTr="00C754DC">
        <w:tc>
          <w:tcPr>
            <w:cnfStyle w:val="001000000000" w:firstRow="0" w:lastRow="0" w:firstColumn="1" w:lastColumn="0" w:oddVBand="0" w:evenVBand="0" w:oddHBand="0" w:evenHBand="0" w:firstRowFirstColumn="0" w:firstRowLastColumn="0" w:lastRowFirstColumn="0" w:lastRowLastColumn="0"/>
            <w:tcW w:w="0" w:type="auto"/>
            <w:hideMark/>
          </w:tcPr>
          <w:p w14:paraId="7F81E59F" w14:textId="77777777" w:rsidR="00024F7F" w:rsidRPr="00A96523" w:rsidRDefault="00024F7F" w:rsidP="00B72962">
            <w:pPr>
              <w:rPr>
                <w:rFonts w:eastAsia="Times New Roman" w:cs="Times New Roman"/>
                <w:kern w:val="0"/>
                <w:lang w:eastAsia="bg-BG"/>
                <w14:ligatures w14:val="none"/>
              </w:rPr>
            </w:pPr>
            <w:r w:rsidRPr="00A96523">
              <w:rPr>
                <w:rFonts w:eastAsia="Times New Roman" w:cs="Times New Roman"/>
                <w:kern w:val="0"/>
                <w:lang w:eastAsia="bg-BG"/>
                <w14:ligatures w14:val="none"/>
              </w:rPr>
              <w:t>Морел (Morchella spp.)</w:t>
            </w:r>
          </w:p>
        </w:tc>
        <w:tc>
          <w:tcPr>
            <w:tcW w:w="0" w:type="auto"/>
            <w:hideMark/>
          </w:tcPr>
          <w:p w14:paraId="35530DCE" w14:textId="77777777" w:rsidR="00024F7F" w:rsidRPr="00A96523" w:rsidRDefault="00024F7F"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bg-BG"/>
                <w14:ligatures w14:val="none"/>
              </w:rPr>
            </w:pPr>
            <w:r w:rsidRPr="00A96523">
              <w:rPr>
                <w:rFonts w:eastAsia="Times New Roman" w:cs="Times New Roman"/>
                <w:kern w:val="0"/>
                <w:lang w:eastAsia="bg-BG"/>
                <w14:ligatures w14:val="none"/>
              </w:rPr>
              <w:t>Имат гъбеста, конусовидна форма и характерен вкус, който напомня на ядки. Морелите са деликатес и се използват в супи, сосове и много френски ястия. Те са трудни за откриване, тъй като растат само в дивата природа през пролетта. Морелите растат в гори и влажни места и са достъпни само през пролетта. Те са трудни за култивиране.</w:t>
            </w:r>
          </w:p>
        </w:tc>
      </w:tr>
      <w:tr w:rsidR="00024F7F" w:rsidRPr="00A96523" w14:paraId="63EA5318" w14:textId="77777777" w:rsidTr="00C7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6E7CC6" w14:textId="77777777" w:rsidR="00024F7F" w:rsidRPr="00A96523" w:rsidRDefault="00024F7F" w:rsidP="00B72962">
            <w:pPr>
              <w:rPr>
                <w:rFonts w:eastAsia="Times New Roman" w:cs="Times New Roman"/>
                <w:kern w:val="0"/>
                <w:lang w:eastAsia="bg-BG"/>
                <w14:ligatures w14:val="none"/>
              </w:rPr>
            </w:pPr>
            <w:r w:rsidRPr="00A96523">
              <w:rPr>
                <w:rFonts w:eastAsia="Times New Roman" w:cs="Times New Roman"/>
                <w:kern w:val="0"/>
                <w:lang w:eastAsia="bg-BG"/>
                <w14:ligatures w14:val="none"/>
              </w:rPr>
              <w:t>Еноки (Flammulina velutipes)</w:t>
            </w:r>
          </w:p>
        </w:tc>
        <w:tc>
          <w:tcPr>
            <w:tcW w:w="0" w:type="auto"/>
            <w:hideMark/>
          </w:tcPr>
          <w:p w14:paraId="5BB5AE3D" w14:textId="77777777" w:rsidR="00024F7F" w:rsidRPr="00A96523" w:rsidRDefault="00024F7F" w:rsidP="00B72962">
            <w:pPr>
              <w:cnfStyle w:val="000000100000" w:firstRow="0" w:lastRow="0" w:firstColumn="0" w:lastColumn="0" w:oddVBand="0" w:evenVBand="0" w:oddHBand="1" w:evenHBand="0" w:firstRowFirstColumn="0" w:firstRowLastColumn="0" w:lastRowFirstColumn="0" w:lastRowLastColumn="0"/>
              <w:rPr>
                <w:rFonts w:eastAsia="Times New Roman" w:cs="Times New Roman"/>
                <w:kern w:val="0"/>
                <w:lang w:eastAsia="bg-BG"/>
                <w14:ligatures w14:val="none"/>
              </w:rPr>
            </w:pPr>
            <w:r w:rsidRPr="00A96523">
              <w:rPr>
                <w:rFonts w:eastAsia="Times New Roman" w:cs="Times New Roman"/>
                <w:kern w:val="0"/>
                <w:lang w:eastAsia="bg-BG"/>
                <w14:ligatures w14:val="none"/>
              </w:rPr>
              <w:t>Дълги, тънки и бели гъби с лек вкус и хрупкава текстура. Еноки са популярни в азиатската кухня и се използват в супи, салати и пържени ястия. Те са лесни за култивиране и често се намират в супермаркетите целогодишно. Еноки гъбите растат в азиатски гори и ферми и са достъпни целогодишно. Те се култивират много лесно.</w:t>
            </w:r>
          </w:p>
        </w:tc>
      </w:tr>
      <w:tr w:rsidR="00024F7F" w:rsidRPr="00A96523" w14:paraId="771643BF" w14:textId="77777777" w:rsidTr="00C754DC">
        <w:tc>
          <w:tcPr>
            <w:cnfStyle w:val="001000000000" w:firstRow="0" w:lastRow="0" w:firstColumn="1" w:lastColumn="0" w:oddVBand="0" w:evenVBand="0" w:oddHBand="0" w:evenHBand="0" w:firstRowFirstColumn="0" w:firstRowLastColumn="0" w:lastRowFirstColumn="0" w:lastRowLastColumn="0"/>
            <w:tcW w:w="0" w:type="auto"/>
            <w:hideMark/>
          </w:tcPr>
          <w:p w14:paraId="2F82A001" w14:textId="77777777" w:rsidR="00024F7F" w:rsidRPr="00A96523" w:rsidRDefault="00024F7F" w:rsidP="00B72962">
            <w:pPr>
              <w:rPr>
                <w:rFonts w:eastAsia="Times New Roman" w:cs="Times New Roman"/>
                <w:kern w:val="0"/>
                <w:lang w:eastAsia="bg-BG"/>
                <w14:ligatures w14:val="none"/>
              </w:rPr>
            </w:pPr>
            <w:r w:rsidRPr="00A96523">
              <w:rPr>
                <w:rFonts w:eastAsia="Times New Roman" w:cs="Times New Roman"/>
                <w:kern w:val="0"/>
                <w:lang w:eastAsia="bg-BG"/>
                <w14:ligatures w14:val="none"/>
              </w:rPr>
              <w:t>Лъвска грива (Hericium erinaceus)</w:t>
            </w:r>
          </w:p>
        </w:tc>
        <w:tc>
          <w:tcPr>
            <w:tcW w:w="0" w:type="auto"/>
            <w:hideMark/>
          </w:tcPr>
          <w:p w14:paraId="41410980" w14:textId="77777777" w:rsidR="00024F7F" w:rsidRPr="00A96523" w:rsidRDefault="00024F7F" w:rsidP="00B72962">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lang w:eastAsia="bg-BG"/>
                <w14:ligatures w14:val="none"/>
              </w:rPr>
            </w:pPr>
            <w:r w:rsidRPr="00A96523">
              <w:rPr>
                <w:rFonts w:eastAsia="Times New Roman" w:cs="Times New Roman"/>
                <w:kern w:val="0"/>
                <w:lang w:eastAsia="bg-BG"/>
                <w14:ligatures w14:val="none"/>
              </w:rPr>
              <w:t>Бели нишки, които приличат на лъвска грива, с вкус, подобен на омар. Лъвската грива е известна със своите здравословни ползи, включително подобряване на нервната система и когнитивните функции. Тези гъби се използват в азиатската кухня и се ценят заради своите лечебни свойства. Лъвската грива расте в гори, основно в основите на дървета и е достъпна през пролетта и есента. Култивирането им е средно лесно.</w:t>
            </w:r>
          </w:p>
        </w:tc>
      </w:tr>
    </w:tbl>
    <w:p w14:paraId="2C31E4D5" w14:textId="77777777" w:rsidR="00024F7F" w:rsidRPr="00A96523" w:rsidRDefault="00024F7F" w:rsidP="00024F7F"/>
    <w:p w14:paraId="429B5C16" w14:textId="77777777" w:rsidR="00024F7F" w:rsidRPr="00024F7F" w:rsidRDefault="00024F7F" w:rsidP="00024F7F">
      <w:pPr>
        <w:rPr>
          <w:b/>
          <w:bCs/>
          <w:color w:val="2F5496" w:themeColor="accent1" w:themeShade="BF"/>
        </w:rPr>
      </w:pPr>
      <w:r w:rsidRPr="00024F7F">
        <w:rPr>
          <w:b/>
          <w:bCs/>
          <w:color w:val="2F5496" w:themeColor="accent1" w:themeShade="BF"/>
        </w:rPr>
        <w:t>Критерии за трудност и откриване на тези гъби:</w:t>
      </w:r>
    </w:p>
    <w:p w14:paraId="5D289846" w14:textId="77777777" w:rsidR="00024F7F" w:rsidRDefault="00024F7F" w:rsidP="00024F7F">
      <w:pPr>
        <w:pStyle w:val="ListParagraph"/>
        <w:numPr>
          <w:ilvl w:val="0"/>
          <w:numId w:val="4"/>
        </w:numPr>
      </w:pPr>
      <w:r w:rsidRPr="00A96523">
        <w:rPr>
          <w:b/>
          <w:bCs/>
        </w:rPr>
        <w:t>Разпространеност</w:t>
      </w:r>
      <w:r>
        <w:t>: Колко широко разпространена е гъбата.</w:t>
      </w:r>
    </w:p>
    <w:p w14:paraId="79669EED" w14:textId="77777777" w:rsidR="00024F7F" w:rsidRDefault="00024F7F" w:rsidP="00024F7F">
      <w:pPr>
        <w:pStyle w:val="ListParagraph"/>
        <w:numPr>
          <w:ilvl w:val="0"/>
          <w:numId w:val="4"/>
        </w:numPr>
      </w:pPr>
      <w:r w:rsidRPr="00A96523">
        <w:rPr>
          <w:b/>
          <w:bCs/>
        </w:rPr>
        <w:t>Местоположение</w:t>
      </w:r>
      <w:r>
        <w:t>: Специфични условия и местообитания, в които се среща гъбата.</w:t>
      </w:r>
    </w:p>
    <w:p w14:paraId="70EBE0B5" w14:textId="77777777" w:rsidR="00024F7F" w:rsidRDefault="00024F7F" w:rsidP="00024F7F">
      <w:pPr>
        <w:pStyle w:val="ListParagraph"/>
        <w:numPr>
          <w:ilvl w:val="0"/>
          <w:numId w:val="4"/>
        </w:numPr>
      </w:pPr>
      <w:r w:rsidRPr="00A96523">
        <w:rPr>
          <w:b/>
          <w:bCs/>
        </w:rPr>
        <w:t>Сезонност</w:t>
      </w:r>
      <w:r>
        <w:t>: Периоди от годината, когато гъбата расте.</w:t>
      </w:r>
    </w:p>
    <w:p w14:paraId="24186E46" w14:textId="77777777" w:rsidR="00024F7F" w:rsidRDefault="00024F7F" w:rsidP="00024F7F">
      <w:pPr>
        <w:pStyle w:val="ListParagraph"/>
        <w:numPr>
          <w:ilvl w:val="0"/>
          <w:numId w:val="4"/>
        </w:numPr>
      </w:pPr>
      <w:r w:rsidRPr="00A96523">
        <w:rPr>
          <w:b/>
          <w:bCs/>
        </w:rPr>
        <w:t>Култивируемост</w:t>
      </w:r>
      <w:r>
        <w:t>: Дали гъбата може да се култивира лесно или само се среща в дивата природа.</w:t>
      </w:r>
    </w:p>
    <w:p w14:paraId="584B4A45" w14:textId="77777777" w:rsidR="00024F7F" w:rsidRDefault="00024F7F" w:rsidP="00024F7F">
      <w:pPr>
        <w:pStyle w:val="ListParagraph"/>
        <w:numPr>
          <w:ilvl w:val="0"/>
          <w:numId w:val="4"/>
        </w:numPr>
      </w:pPr>
      <w:r w:rsidRPr="00A96523">
        <w:rPr>
          <w:b/>
          <w:bCs/>
        </w:rPr>
        <w:t>Популярност и търсене</w:t>
      </w:r>
      <w:r>
        <w:t>: Колко е популярна и търсена на пазара.</w:t>
      </w:r>
    </w:p>
    <w:p w14:paraId="5B6D26E9" w14:textId="77777777" w:rsidR="00024F7F" w:rsidRPr="00024F7F" w:rsidRDefault="00024F7F" w:rsidP="00024F7F">
      <w:pPr>
        <w:rPr>
          <w:b/>
          <w:bCs/>
          <w:color w:val="2F5496" w:themeColor="accent1" w:themeShade="BF"/>
        </w:rPr>
      </w:pPr>
      <w:r w:rsidRPr="00024F7F">
        <w:rPr>
          <w:b/>
          <w:bCs/>
          <w:color w:val="2F5496" w:themeColor="accent1" w:themeShade="BF"/>
        </w:rPr>
        <w:t>Точкуване на критериите:</w:t>
      </w:r>
    </w:p>
    <w:p w14:paraId="057A9D6D" w14:textId="77777777" w:rsidR="00024F7F" w:rsidRDefault="00024F7F" w:rsidP="00024F7F">
      <w:pPr>
        <w:pStyle w:val="ListParagraph"/>
        <w:numPr>
          <w:ilvl w:val="0"/>
          <w:numId w:val="5"/>
        </w:numPr>
      </w:pPr>
      <w:r w:rsidRPr="00A96523">
        <w:rPr>
          <w:b/>
          <w:bCs/>
        </w:rPr>
        <w:t>Разпространеност</w:t>
      </w:r>
      <w:r>
        <w:t>: Висока (1), Средна (2), Ниска (3), Много ниска (4)</w:t>
      </w:r>
    </w:p>
    <w:p w14:paraId="4BF61DD6" w14:textId="77777777" w:rsidR="00024F7F" w:rsidRDefault="00024F7F" w:rsidP="00024F7F">
      <w:pPr>
        <w:pStyle w:val="ListParagraph"/>
        <w:numPr>
          <w:ilvl w:val="0"/>
          <w:numId w:val="5"/>
        </w:numPr>
      </w:pPr>
      <w:r w:rsidRPr="00A96523">
        <w:rPr>
          <w:b/>
          <w:bCs/>
        </w:rPr>
        <w:lastRenderedPageBreak/>
        <w:t>Местоположение</w:t>
      </w:r>
      <w:r>
        <w:t>: Леснодостъпно (1), Умерено (2), Труднодостъпно (3), Много трудно (4)</w:t>
      </w:r>
    </w:p>
    <w:p w14:paraId="3BE38045" w14:textId="77777777" w:rsidR="00024F7F" w:rsidRDefault="00024F7F" w:rsidP="00024F7F">
      <w:pPr>
        <w:pStyle w:val="ListParagraph"/>
        <w:numPr>
          <w:ilvl w:val="0"/>
          <w:numId w:val="5"/>
        </w:numPr>
      </w:pPr>
      <w:r w:rsidRPr="00A96523">
        <w:rPr>
          <w:b/>
          <w:bCs/>
        </w:rPr>
        <w:t>Сезонност</w:t>
      </w:r>
      <w:r>
        <w:t>: Целогодишно (1), Два сезона (2), Един сезон (3)</w:t>
      </w:r>
    </w:p>
    <w:p w14:paraId="21BCB5A1" w14:textId="77777777" w:rsidR="00024F7F" w:rsidRDefault="00024F7F" w:rsidP="00024F7F">
      <w:pPr>
        <w:pStyle w:val="ListParagraph"/>
        <w:numPr>
          <w:ilvl w:val="0"/>
          <w:numId w:val="5"/>
        </w:numPr>
      </w:pPr>
      <w:r w:rsidRPr="00A96523">
        <w:rPr>
          <w:b/>
          <w:bCs/>
        </w:rPr>
        <w:t>Култивируемост</w:t>
      </w:r>
      <w:r>
        <w:t>: Лесно (1), Средно (2), Трудно (3), Много трудно (4)</w:t>
      </w:r>
    </w:p>
    <w:p w14:paraId="5F909DCE" w14:textId="77777777" w:rsidR="00024F7F" w:rsidRDefault="00024F7F" w:rsidP="00024F7F">
      <w:pPr>
        <w:pStyle w:val="ListParagraph"/>
        <w:numPr>
          <w:ilvl w:val="0"/>
          <w:numId w:val="5"/>
        </w:numPr>
      </w:pPr>
      <w:r w:rsidRPr="00A96523">
        <w:rPr>
          <w:b/>
          <w:bCs/>
        </w:rPr>
        <w:t>Популярност и търсене</w:t>
      </w:r>
      <w:r>
        <w:t>: Висока (1), Средна (2), Ниска (3)</w:t>
      </w:r>
    </w:p>
    <w:p w14:paraId="4A02CA24" w14:textId="77777777" w:rsidR="00024F7F" w:rsidRDefault="00024F7F" w:rsidP="00024F7F"/>
    <w:p w14:paraId="6811ACE7" w14:textId="77777777" w:rsidR="00024F7F" w:rsidRPr="005E2366" w:rsidRDefault="00024F7F" w:rsidP="00024F7F">
      <w:pPr>
        <w:rPr>
          <w:b/>
          <w:bCs/>
          <w:color w:val="2F5496" w:themeColor="accent1" w:themeShade="BF"/>
          <w:sz w:val="24"/>
          <w:szCs w:val="24"/>
        </w:rPr>
      </w:pPr>
      <w:r w:rsidRPr="005E2366">
        <w:rPr>
          <w:b/>
          <w:bCs/>
          <w:color w:val="2F5496" w:themeColor="accent1" w:themeShade="BF"/>
          <w:sz w:val="24"/>
          <w:szCs w:val="24"/>
        </w:rPr>
        <w:t>Определяне на трудността:</w:t>
      </w:r>
    </w:p>
    <w:tbl>
      <w:tblPr>
        <w:tblStyle w:val="GridTable1Light-Accent1"/>
        <w:tblW w:w="0" w:type="auto"/>
        <w:tblLayout w:type="fixed"/>
        <w:tblLook w:val="04A0" w:firstRow="1" w:lastRow="0" w:firstColumn="1" w:lastColumn="0" w:noHBand="0" w:noVBand="1"/>
      </w:tblPr>
      <w:tblGrid>
        <w:gridCol w:w="1537"/>
        <w:gridCol w:w="1537"/>
        <w:gridCol w:w="1538"/>
        <w:gridCol w:w="1537"/>
        <w:gridCol w:w="1538"/>
        <w:gridCol w:w="1664"/>
        <w:gridCol w:w="1411"/>
      </w:tblGrid>
      <w:tr w:rsidR="00024F7F" w:rsidRPr="00971A0F" w14:paraId="3E399399" w14:textId="77777777" w:rsidTr="00C754DC">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537" w:type="dxa"/>
            <w:vAlign w:val="center"/>
          </w:tcPr>
          <w:p w14:paraId="0923145B" w14:textId="77777777" w:rsidR="00024F7F" w:rsidRPr="00971A0F" w:rsidRDefault="00024F7F" w:rsidP="00B72962">
            <w:pPr>
              <w:jc w:val="center"/>
              <w:rPr>
                <w:b w:val="0"/>
                <w:bCs w:val="0"/>
              </w:rPr>
            </w:pPr>
            <w:r w:rsidRPr="00971A0F">
              <w:t>Вид</w:t>
            </w:r>
          </w:p>
        </w:tc>
        <w:tc>
          <w:tcPr>
            <w:tcW w:w="1537" w:type="dxa"/>
            <w:vAlign w:val="center"/>
          </w:tcPr>
          <w:p w14:paraId="21D092E5" w14:textId="77777777" w:rsidR="00024F7F" w:rsidRPr="00971A0F" w:rsidRDefault="00024F7F" w:rsidP="00B72962">
            <w:pPr>
              <w:jc w:val="center"/>
              <w:cnfStyle w:val="100000000000" w:firstRow="1" w:lastRow="0" w:firstColumn="0" w:lastColumn="0" w:oddVBand="0" w:evenVBand="0" w:oddHBand="0" w:evenHBand="0" w:firstRowFirstColumn="0" w:firstRowLastColumn="0" w:lastRowFirstColumn="0" w:lastRowLastColumn="0"/>
              <w:rPr>
                <w:b w:val="0"/>
                <w:bCs w:val="0"/>
              </w:rPr>
            </w:pPr>
            <w:r w:rsidRPr="00971A0F">
              <w:t>Разпространеност</w:t>
            </w:r>
          </w:p>
        </w:tc>
        <w:tc>
          <w:tcPr>
            <w:tcW w:w="1538" w:type="dxa"/>
            <w:vAlign w:val="center"/>
          </w:tcPr>
          <w:p w14:paraId="59A018A2" w14:textId="33F43899" w:rsidR="00024F7F" w:rsidRPr="00971A0F" w:rsidRDefault="00024F7F" w:rsidP="00B72962">
            <w:pPr>
              <w:jc w:val="center"/>
              <w:cnfStyle w:val="100000000000" w:firstRow="1" w:lastRow="0" w:firstColumn="0" w:lastColumn="0" w:oddVBand="0" w:evenVBand="0" w:oddHBand="0" w:evenHBand="0" w:firstRowFirstColumn="0" w:firstRowLastColumn="0" w:lastRowFirstColumn="0" w:lastRowLastColumn="0"/>
              <w:rPr>
                <w:b w:val="0"/>
                <w:bCs w:val="0"/>
              </w:rPr>
            </w:pPr>
            <w:r w:rsidRPr="00971A0F">
              <w:t>Местополо</w:t>
            </w:r>
            <w:r w:rsidR="005E2366">
              <w:t>-</w:t>
            </w:r>
            <w:r w:rsidRPr="00971A0F">
              <w:t>жение</w:t>
            </w:r>
          </w:p>
        </w:tc>
        <w:tc>
          <w:tcPr>
            <w:tcW w:w="1537" w:type="dxa"/>
            <w:vAlign w:val="center"/>
          </w:tcPr>
          <w:p w14:paraId="6DDDD697" w14:textId="77777777" w:rsidR="00024F7F" w:rsidRPr="00971A0F" w:rsidRDefault="00024F7F" w:rsidP="00B72962">
            <w:pPr>
              <w:jc w:val="center"/>
              <w:cnfStyle w:val="100000000000" w:firstRow="1" w:lastRow="0" w:firstColumn="0" w:lastColumn="0" w:oddVBand="0" w:evenVBand="0" w:oddHBand="0" w:evenHBand="0" w:firstRowFirstColumn="0" w:firstRowLastColumn="0" w:lastRowFirstColumn="0" w:lastRowLastColumn="0"/>
              <w:rPr>
                <w:b w:val="0"/>
                <w:bCs w:val="0"/>
              </w:rPr>
            </w:pPr>
            <w:r w:rsidRPr="00971A0F">
              <w:t>Сезонност</w:t>
            </w:r>
          </w:p>
        </w:tc>
        <w:tc>
          <w:tcPr>
            <w:tcW w:w="1538" w:type="dxa"/>
            <w:vAlign w:val="center"/>
          </w:tcPr>
          <w:p w14:paraId="727E5397" w14:textId="49F5138A" w:rsidR="00024F7F" w:rsidRPr="00971A0F" w:rsidRDefault="00024F7F" w:rsidP="00B72962">
            <w:pPr>
              <w:jc w:val="center"/>
              <w:cnfStyle w:val="100000000000" w:firstRow="1" w:lastRow="0" w:firstColumn="0" w:lastColumn="0" w:oddVBand="0" w:evenVBand="0" w:oddHBand="0" w:evenHBand="0" w:firstRowFirstColumn="0" w:firstRowLastColumn="0" w:lastRowFirstColumn="0" w:lastRowLastColumn="0"/>
              <w:rPr>
                <w:b w:val="0"/>
                <w:bCs w:val="0"/>
              </w:rPr>
            </w:pPr>
            <w:r w:rsidRPr="00971A0F">
              <w:t>Култивируе</w:t>
            </w:r>
            <w:r w:rsidR="005E2366">
              <w:t>-</w:t>
            </w:r>
            <w:r w:rsidRPr="00971A0F">
              <w:t>мост</w:t>
            </w:r>
          </w:p>
        </w:tc>
        <w:tc>
          <w:tcPr>
            <w:tcW w:w="1664" w:type="dxa"/>
            <w:vAlign w:val="center"/>
          </w:tcPr>
          <w:p w14:paraId="7359C80E" w14:textId="77777777" w:rsidR="00024F7F" w:rsidRPr="00971A0F" w:rsidRDefault="00024F7F" w:rsidP="00B72962">
            <w:pPr>
              <w:jc w:val="center"/>
              <w:cnfStyle w:val="100000000000" w:firstRow="1" w:lastRow="0" w:firstColumn="0" w:lastColumn="0" w:oddVBand="0" w:evenVBand="0" w:oddHBand="0" w:evenHBand="0" w:firstRowFirstColumn="0" w:firstRowLastColumn="0" w:lastRowFirstColumn="0" w:lastRowLastColumn="0"/>
              <w:rPr>
                <w:b w:val="0"/>
                <w:bCs w:val="0"/>
              </w:rPr>
            </w:pPr>
            <w:r w:rsidRPr="00971A0F">
              <w:t>Популярност</w:t>
            </w:r>
          </w:p>
        </w:tc>
        <w:tc>
          <w:tcPr>
            <w:tcW w:w="1411" w:type="dxa"/>
            <w:vAlign w:val="center"/>
          </w:tcPr>
          <w:p w14:paraId="565CB932" w14:textId="77777777" w:rsidR="00024F7F" w:rsidRPr="00971A0F" w:rsidRDefault="00024F7F" w:rsidP="00B72962">
            <w:pPr>
              <w:jc w:val="center"/>
              <w:cnfStyle w:val="100000000000" w:firstRow="1" w:lastRow="0" w:firstColumn="0" w:lastColumn="0" w:oddVBand="0" w:evenVBand="0" w:oddHBand="0" w:evenHBand="0" w:firstRowFirstColumn="0" w:firstRowLastColumn="0" w:lastRowFirstColumn="0" w:lastRowLastColumn="0"/>
              <w:rPr>
                <w:b w:val="0"/>
                <w:bCs w:val="0"/>
              </w:rPr>
            </w:pPr>
            <w:r w:rsidRPr="00971A0F">
              <w:t>Обща трудност</w:t>
            </w:r>
          </w:p>
        </w:tc>
      </w:tr>
      <w:tr w:rsidR="00024F7F" w14:paraId="237D4844" w14:textId="77777777" w:rsidTr="00C754DC">
        <w:tc>
          <w:tcPr>
            <w:cnfStyle w:val="001000000000" w:firstRow="0" w:lastRow="0" w:firstColumn="1" w:lastColumn="0" w:oddVBand="0" w:evenVBand="0" w:oddHBand="0" w:evenHBand="0" w:firstRowFirstColumn="0" w:firstRowLastColumn="0" w:lastRowFirstColumn="0" w:lastRowLastColumn="0"/>
            <w:tcW w:w="1537" w:type="dxa"/>
            <w:vAlign w:val="center"/>
          </w:tcPr>
          <w:p w14:paraId="41E025A8" w14:textId="77777777" w:rsidR="00024F7F" w:rsidRDefault="00024F7F" w:rsidP="00B72962"/>
        </w:tc>
        <w:tc>
          <w:tcPr>
            <w:tcW w:w="1537" w:type="dxa"/>
            <w:vAlign w:val="center"/>
          </w:tcPr>
          <w:p w14:paraId="4F116609"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69845676"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7" w:type="dxa"/>
            <w:vAlign w:val="center"/>
          </w:tcPr>
          <w:p w14:paraId="14F5DBFD"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37053AB3"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5EA9AAEF"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2E0F7EB9"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1E574A8F" w14:textId="77777777" w:rsidTr="00C754DC">
        <w:tc>
          <w:tcPr>
            <w:cnfStyle w:val="001000000000" w:firstRow="0" w:lastRow="0" w:firstColumn="1" w:lastColumn="0" w:oddVBand="0" w:evenVBand="0" w:oddHBand="0" w:evenHBand="0" w:firstRowFirstColumn="0" w:firstRowLastColumn="0" w:lastRowFirstColumn="0" w:lastRowLastColumn="0"/>
            <w:tcW w:w="1537" w:type="dxa"/>
            <w:vAlign w:val="center"/>
          </w:tcPr>
          <w:p w14:paraId="184A1001" w14:textId="77777777" w:rsidR="00024F7F" w:rsidRDefault="00024F7F" w:rsidP="00B72962"/>
        </w:tc>
        <w:tc>
          <w:tcPr>
            <w:tcW w:w="1537" w:type="dxa"/>
            <w:vAlign w:val="center"/>
          </w:tcPr>
          <w:p w14:paraId="6C54ABC9"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074F2B6B"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7" w:type="dxa"/>
            <w:vAlign w:val="center"/>
          </w:tcPr>
          <w:p w14:paraId="034162D8"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7E79AA11"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1C7E57D3"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35FBF79E"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077D116A" w14:textId="77777777" w:rsidTr="00C754DC">
        <w:tc>
          <w:tcPr>
            <w:cnfStyle w:val="001000000000" w:firstRow="0" w:lastRow="0" w:firstColumn="1" w:lastColumn="0" w:oddVBand="0" w:evenVBand="0" w:oddHBand="0" w:evenHBand="0" w:firstRowFirstColumn="0" w:firstRowLastColumn="0" w:lastRowFirstColumn="0" w:lastRowLastColumn="0"/>
            <w:tcW w:w="1537" w:type="dxa"/>
            <w:vAlign w:val="center"/>
          </w:tcPr>
          <w:p w14:paraId="15D4017B" w14:textId="77777777" w:rsidR="00024F7F" w:rsidRDefault="00024F7F" w:rsidP="00B72962"/>
        </w:tc>
        <w:tc>
          <w:tcPr>
            <w:tcW w:w="1537" w:type="dxa"/>
            <w:vAlign w:val="center"/>
          </w:tcPr>
          <w:p w14:paraId="014981A3"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7BFEF54C"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7" w:type="dxa"/>
            <w:vAlign w:val="center"/>
          </w:tcPr>
          <w:p w14:paraId="7F154F74"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6F9621A1"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6D950D81"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0A33FCFC"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0788C809" w14:textId="77777777" w:rsidTr="00C754DC">
        <w:tc>
          <w:tcPr>
            <w:cnfStyle w:val="001000000000" w:firstRow="0" w:lastRow="0" w:firstColumn="1" w:lastColumn="0" w:oddVBand="0" w:evenVBand="0" w:oddHBand="0" w:evenHBand="0" w:firstRowFirstColumn="0" w:firstRowLastColumn="0" w:lastRowFirstColumn="0" w:lastRowLastColumn="0"/>
            <w:tcW w:w="1537" w:type="dxa"/>
            <w:vAlign w:val="center"/>
          </w:tcPr>
          <w:p w14:paraId="6411B605" w14:textId="77777777" w:rsidR="00024F7F" w:rsidRDefault="00024F7F" w:rsidP="00B72962"/>
        </w:tc>
        <w:tc>
          <w:tcPr>
            <w:tcW w:w="1537" w:type="dxa"/>
            <w:vAlign w:val="center"/>
          </w:tcPr>
          <w:p w14:paraId="1680C598"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652921A6"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7" w:type="dxa"/>
            <w:vAlign w:val="center"/>
          </w:tcPr>
          <w:p w14:paraId="75FCB771"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7B165798"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232B51A4"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4FE7B7F3"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72E9184E" w14:textId="77777777" w:rsidTr="00C754DC">
        <w:tc>
          <w:tcPr>
            <w:cnfStyle w:val="001000000000" w:firstRow="0" w:lastRow="0" w:firstColumn="1" w:lastColumn="0" w:oddVBand="0" w:evenVBand="0" w:oddHBand="0" w:evenHBand="0" w:firstRowFirstColumn="0" w:firstRowLastColumn="0" w:lastRowFirstColumn="0" w:lastRowLastColumn="0"/>
            <w:tcW w:w="1537" w:type="dxa"/>
            <w:vAlign w:val="center"/>
          </w:tcPr>
          <w:p w14:paraId="256EC42F" w14:textId="77777777" w:rsidR="00024F7F" w:rsidRDefault="00024F7F" w:rsidP="00B72962"/>
        </w:tc>
        <w:tc>
          <w:tcPr>
            <w:tcW w:w="1537" w:type="dxa"/>
            <w:vAlign w:val="center"/>
          </w:tcPr>
          <w:p w14:paraId="2568FA6B"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475BAF51"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7" w:type="dxa"/>
            <w:vAlign w:val="center"/>
          </w:tcPr>
          <w:p w14:paraId="2361851A"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6F3C05A4"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6CB1648E"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6C6B7EB7"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541D03A1" w14:textId="77777777" w:rsidTr="00C754DC">
        <w:tc>
          <w:tcPr>
            <w:cnfStyle w:val="001000000000" w:firstRow="0" w:lastRow="0" w:firstColumn="1" w:lastColumn="0" w:oddVBand="0" w:evenVBand="0" w:oddHBand="0" w:evenHBand="0" w:firstRowFirstColumn="0" w:firstRowLastColumn="0" w:lastRowFirstColumn="0" w:lastRowLastColumn="0"/>
            <w:tcW w:w="1537" w:type="dxa"/>
            <w:vAlign w:val="center"/>
          </w:tcPr>
          <w:p w14:paraId="735662D7" w14:textId="77777777" w:rsidR="00024F7F" w:rsidRDefault="00024F7F" w:rsidP="00B72962"/>
        </w:tc>
        <w:tc>
          <w:tcPr>
            <w:tcW w:w="1537" w:type="dxa"/>
            <w:vAlign w:val="center"/>
          </w:tcPr>
          <w:p w14:paraId="541AD1B5"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23EBF37C"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7" w:type="dxa"/>
            <w:vAlign w:val="center"/>
          </w:tcPr>
          <w:p w14:paraId="2DE890A6"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4E01F769"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3C7D5F72"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30C36C43"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0678BE8A" w14:textId="77777777" w:rsidTr="00C754DC">
        <w:tc>
          <w:tcPr>
            <w:cnfStyle w:val="001000000000" w:firstRow="0" w:lastRow="0" w:firstColumn="1" w:lastColumn="0" w:oddVBand="0" w:evenVBand="0" w:oddHBand="0" w:evenHBand="0" w:firstRowFirstColumn="0" w:firstRowLastColumn="0" w:lastRowFirstColumn="0" w:lastRowLastColumn="0"/>
            <w:tcW w:w="1537" w:type="dxa"/>
            <w:vAlign w:val="center"/>
          </w:tcPr>
          <w:p w14:paraId="782127A7" w14:textId="77777777" w:rsidR="00024F7F" w:rsidRDefault="00024F7F" w:rsidP="00B72962"/>
        </w:tc>
        <w:tc>
          <w:tcPr>
            <w:tcW w:w="1537" w:type="dxa"/>
            <w:vAlign w:val="center"/>
          </w:tcPr>
          <w:p w14:paraId="2AFB2EA6"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01396F40"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7" w:type="dxa"/>
            <w:vAlign w:val="center"/>
          </w:tcPr>
          <w:p w14:paraId="136D8EAB"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6D06F43C"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3ED49D64"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7DA6E3A9"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24D71B0B" w14:textId="77777777" w:rsidTr="00C754DC">
        <w:tc>
          <w:tcPr>
            <w:cnfStyle w:val="001000000000" w:firstRow="0" w:lastRow="0" w:firstColumn="1" w:lastColumn="0" w:oddVBand="0" w:evenVBand="0" w:oddHBand="0" w:evenHBand="0" w:firstRowFirstColumn="0" w:firstRowLastColumn="0" w:lastRowFirstColumn="0" w:lastRowLastColumn="0"/>
            <w:tcW w:w="1537" w:type="dxa"/>
            <w:vAlign w:val="center"/>
          </w:tcPr>
          <w:p w14:paraId="61325639" w14:textId="77777777" w:rsidR="00024F7F" w:rsidRDefault="00024F7F" w:rsidP="00B72962"/>
        </w:tc>
        <w:tc>
          <w:tcPr>
            <w:tcW w:w="1537" w:type="dxa"/>
            <w:vAlign w:val="center"/>
          </w:tcPr>
          <w:p w14:paraId="6322BB58"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467A1BB9"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7" w:type="dxa"/>
            <w:vAlign w:val="center"/>
          </w:tcPr>
          <w:p w14:paraId="5586729B"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21E77B74"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4877CE22"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372BC2A6"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7F1E4E78" w14:textId="77777777" w:rsidTr="00C754DC">
        <w:tc>
          <w:tcPr>
            <w:cnfStyle w:val="001000000000" w:firstRow="0" w:lastRow="0" w:firstColumn="1" w:lastColumn="0" w:oddVBand="0" w:evenVBand="0" w:oddHBand="0" w:evenHBand="0" w:firstRowFirstColumn="0" w:firstRowLastColumn="0" w:lastRowFirstColumn="0" w:lastRowLastColumn="0"/>
            <w:tcW w:w="1537" w:type="dxa"/>
            <w:vAlign w:val="center"/>
          </w:tcPr>
          <w:p w14:paraId="6B354C6F" w14:textId="77777777" w:rsidR="00024F7F" w:rsidRDefault="00024F7F" w:rsidP="00B72962"/>
        </w:tc>
        <w:tc>
          <w:tcPr>
            <w:tcW w:w="1537" w:type="dxa"/>
            <w:vAlign w:val="center"/>
          </w:tcPr>
          <w:p w14:paraId="76C23D8D"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14C0348D"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7" w:type="dxa"/>
            <w:vAlign w:val="center"/>
          </w:tcPr>
          <w:p w14:paraId="2CACAF1C"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77C68D40"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1725C66A"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1F399538"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18386AD5" w14:textId="77777777" w:rsidTr="00C754DC">
        <w:tc>
          <w:tcPr>
            <w:cnfStyle w:val="001000000000" w:firstRow="0" w:lastRow="0" w:firstColumn="1" w:lastColumn="0" w:oddVBand="0" w:evenVBand="0" w:oddHBand="0" w:evenHBand="0" w:firstRowFirstColumn="0" w:firstRowLastColumn="0" w:lastRowFirstColumn="0" w:lastRowLastColumn="0"/>
            <w:tcW w:w="1537" w:type="dxa"/>
            <w:vAlign w:val="center"/>
          </w:tcPr>
          <w:p w14:paraId="48B55C96" w14:textId="77777777" w:rsidR="00024F7F" w:rsidRDefault="00024F7F" w:rsidP="00B72962"/>
        </w:tc>
        <w:tc>
          <w:tcPr>
            <w:tcW w:w="1537" w:type="dxa"/>
            <w:vAlign w:val="center"/>
          </w:tcPr>
          <w:p w14:paraId="70ADBE3B"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5467D22C"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7" w:type="dxa"/>
            <w:vAlign w:val="center"/>
          </w:tcPr>
          <w:p w14:paraId="2DF6BBD3"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538" w:type="dxa"/>
            <w:vAlign w:val="center"/>
          </w:tcPr>
          <w:p w14:paraId="6D905F52"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56A5CC8A"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c>
          <w:tcPr>
            <w:tcW w:w="1411" w:type="dxa"/>
            <w:vAlign w:val="center"/>
          </w:tcPr>
          <w:p w14:paraId="31A4BECC"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bl>
    <w:p w14:paraId="4767353C" w14:textId="77777777" w:rsidR="00024F7F" w:rsidRDefault="00024F7F" w:rsidP="00024F7F"/>
    <w:p w14:paraId="5D72200D" w14:textId="77777777" w:rsidR="00024F7F" w:rsidRPr="005E2366" w:rsidRDefault="00024F7F" w:rsidP="00024F7F">
      <w:pPr>
        <w:rPr>
          <w:b/>
          <w:bCs/>
          <w:color w:val="2F5496" w:themeColor="accent1" w:themeShade="BF"/>
          <w:sz w:val="24"/>
          <w:szCs w:val="24"/>
        </w:rPr>
      </w:pPr>
      <w:r w:rsidRPr="005E2366">
        <w:rPr>
          <w:b/>
          <w:bCs/>
          <w:color w:val="2F5496" w:themeColor="accent1" w:themeShade="BF"/>
          <w:sz w:val="24"/>
          <w:szCs w:val="24"/>
        </w:rPr>
        <w:t>Подредба на най-желаните гъби:</w:t>
      </w:r>
    </w:p>
    <w:tbl>
      <w:tblPr>
        <w:tblStyle w:val="GridTable1Light-Accent1"/>
        <w:tblW w:w="0" w:type="auto"/>
        <w:tblLook w:val="04A0" w:firstRow="1" w:lastRow="0" w:firstColumn="1" w:lastColumn="0" w:noHBand="0" w:noVBand="1"/>
      </w:tblPr>
      <w:tblGrid>
        <w:gridCol w:w="4840"/>
        <w:gridCol w:w="4896"/>
      </w:tblGrid>
      <w:tr w:rsidR="00024F7F" w:rsidRPr="00971A0F" w14:paraId="10774A4E" w14:textId="77777777" w:rsidTr="00C75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26722F08" w14:textId="77777777" w:rsidR="00024F7F" w:rsidRPr="00971A0F" w:rsidRDefault="00024F7F" w:rsidP="00C754DC">
            <w:pPr>
              <w:jc w:val="center"/>
              <w:rPr>
                <w:b w:val="0"/>
                <w:bCs w:val="0"/>
              </w:rPr>
            </w:pPr>
            <w:r w:rsidRPr="00971A0F">
              <w:t>Вид гъба</w:t>
            </w:r>
          </w:p>
        </w:tc>
        <w:tc>
          <w:tcPr>
            <w:tcW w:w="4896" w:type="dxa"/>
          </w:tcPr>
          <w:p w14:paraId="058312DD" w14:textId="5822CBE6" w:rsidR="00024F7F" w:rsidRPr="00971A0F" w:rsidRDefault="00024F7F" w:rsidP="00C754DC">
            <w:pPr>
              <w:jc w:val="center"/>
              <w:cnfStyle w:val="100000000000" w:firstRow="1" w:lastRow="0" w:firstColumn="0" w:lastColumn="0" w:oddVBand="0" w:evenVBand="0" w:oddHBand="0" w:evenHBand="0" w:firstRowFirstColumn="0" w:firstRowLastColumn="0" w:lastRowFirstColumn="0" w:lastRowLastColumn="0"/>
              <w:rPr>
                <w:b w:val="0"/>
                <w:bCs w:val="0"/>
              </w:rPr>
            </w:pPr>
            <w:r w:rsidRPr="00971A0F">
              <w:t xml:space="preserve">Краен </w:t>
            </w:r>
            <w:r w:rsidR="005E2366">
              <w:t>р</w:t>
            </w:r>
            <w:r w:rsidRPr="00971A0F">
              <w:t xml:space="preserve">езултат (Обща </w:t>
            </w:r>
            <w:r w:rsidR="005E2366">
              <w:t>т</w:t>
            </w:r>
            <w:r w:rsidRPr="00971A0F">
              <w:t>рудност)</w:t>
            </w:r>
          </w:p>
        </w:tc>
      </w:tr>
      <w:tr w:rsidR="00024F7F" w14:paraId="2D765F2A"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4B6A57A5" w14:textId="77777777" w:rsidR="00024F7F" w:rsidRDefault="00024F7F" w:rsidP="00B72962"/>
        </w:tc>
        <w:tc>
          <w:tcPr>
            <w:tcW w:w="4896" w:type="dxa"/>
          </w:tcPr>
          <w:p w14:paraId="49B12F74"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4C758A4D"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312DA8EC" w14:textId="77777777" w:rsidR="00024F7F" w:rsidRDefault="00024F7F" w:rsidP="00B72962"/>
        </w:tc>
        <w:tc>
          <w:tcPr>
            <w:tcW w:w="4896" w:type="dxa"/>
          </w:tcPr>
          <w:p w14:paraId="3FB63755"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2275D01F"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54477E51" w14:textId="77777777" w:rsidR="00024F7F" w:rsidRDefault="00024F7F" w:rsidP="00B72962"/>
        </w:tc>
        <w:tc>
          <w:tcPr>
            <w:tcW w:w="4896" w:type="dxa"/>
          </w:tcPr>
          <w:p w14:paraId="55C5DB2A"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654573EC"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1CBE0463" w14:textId="77777777" w:rsidR="00024F7F" w:rsidRDefault="00024F7F" w:rsidP="00B72962"/>
        </w:tc>
        <w:tc>
          <w:tcPr>
            <w:tcW w:w="4896" w:type="dxa"/>
          </w:tcPr>
          <w:p w14:paraId="40BB1C9C"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78F3A873"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347D0A1D" w14:textId="77777777" w:rsidR="00024F7F" w:rsidRDefault="00024F7F" w:rsidP="00B72962"/>
        </w:tc>
        <w:tc>
          <w:tcPr>
            <w:tcW w:w="4896" w:type="dxa"/>
          </w:tcPr>
          <w:p w14:paraId="3BF9CB29"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287B966E"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36924BB3" w14:textId="77777777" w:rsidR="00024F7F" w:rsidRDefault="00024F7F" w:rsidP="00B72962"/>
        </w:tc>
        <w:tc>
          <w:tcPr>
            <w:tcW w:w="4896" w:type="dxa"/>
          </w:tcPr>
          <w:p w14:paraId="256ED8B0"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6AB1D27A"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2846C02C" w14:textId="77777777" w:rsidR="00024F7F" w:rsidRDefault="00024F7F" w:rsidP="00B72962"/>
        </w:tc>
        <w:tc>
          <w:tcPr>
            <w:tcW w:w="4896" w:type="dxa"/>
          </w:tcPr>
          <w:p w14:paraId="3D471307"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14261C4E"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42E4717B" w14:textId="77777777" w:rsidR="00024F7F" w:rsidRDefault="00024F7F" w:rsidP="00B72962"/>
        </w:tc>
        <w:tc>
          <w:tcPr>
            <w:tcW w:w="4896" w:type="dxa"/>
          </w:tcPr>
          <w:p w14:paraId="50E24962"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0B7CC153"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15189ECD" w14:textId="77777777" w:rsidR="00024F7F" w:rsidRDefault="00024F7F" w:rsidP="00B72962"/>
        </w:tc>
        <w:tc>
          <w:tcPr>
            <w:tcW w:w="4896" w:type="dxa"/>
          </w:tcPr>
          <w:p w14:paraId="6C90D65E"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7C4087BE"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4C11334A" w14:textId="77777777" w:rsidR="00024F7F" w:rsidRDefault="00024F7F" w:rsidP="00B72962"/>
        </w:tc>
        <w:tc>
          <w:tcPr>
            <w:tcW w:w="4896" w:type="dxa"/>
          </w:tcPr>
          <w:p w14:paraId="4AE9892E"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6C244073"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52A482A7" w14:textId="77777777" w:rsidR="00024F7F" w:rsidRDefault="00024F7F" w:rsidP="00B72962"/>
        </w:tc>
        <w:tc>
          <w:tcPr>
            <w:tcW w:w="4896" w:type="dxa"/>
          </w:tcPr>
          <w:p w14:paraId="0C35199D"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67120845"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45C96042" w14:textId="77777777" w:rsidR="00024F7F" w:rsidRDefault="00024F7F" w:rsidP="00B72962"/>
        </w:tc>
        <w:tc>
          <w:tcPr>
            <w:tcW w:w="4896" w:type="dxa"/>
          </w:tcPr>
          <w:p w14:paraId="597E8DC8"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525E345C"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39D43E5F" w14:textId="77777777" w:rsidR="00024F7F" w:rsidRDefault="00024F7F" w:rsidP="00B72962"/>
        </w:tc>
        <w:tc>
          <w:tcPr>
            <w:tcW w:w="4896" w:type="dxa"/>
          </w:tcPr>
          <w:p w14:paraId="1E698D4B"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tr w:rsidR="00024F7F" w14:paraId="666C1102" w14:textId="77777777" w:rsidTr="00C754DC">
        <w:tc>
          <w:tcPr>
            <w:cnfStyle w:val="001000000000" w:firstRow="0" w:lastRow="0" w:firstColumn="1" w:lastColumn="0" w:oddVBand="0" w:evenVBand="0" w:oddHBand="0" w:evenHBand="0" w:firstRowFirstColumn="0" w:firstRowLastColumn="0" w:lastRowFirstColumn="0" w:lastRowLastColumn="0"/>
            <w:tcW w:w="4840" w:type="dxa"/>
          </w:tcPr>
          <w:p w14:paraId="030B9D85" w14:textId="77777777" w:rsidR="00024F7F" w:rsidRDefault="00024F7F" w:rsidP="00B72962"/>
        </w:tc>
        <w:tc>
          <w:tcPr>
            <w:tcW w:w="4896" w:type="dxa"/>
          </w:tcPr>
          <w:p w14:paraId="6FA6A099" w14:textId="77777777" w:rsidR="00024F7F" w:rsidRDefault="00024F7F" w:rsidP="00B72962">
            <w:pPr>
              <w:cnfStyle w:val="000000000000" w:firstRow="0" w:lastRow="0" w:firstColumn="0" w:lastColumn="0" w:oddVBand="0" w:evenVBand="0" w:oddHBand="0" w:evenHBand="0" w:firstRowFirstColumn="0" w:firstRowLastColumn="0" w:lastRowFirstColumn="0" w:lastRowLastColumn="0"/>
            </w:pPr>
          </w:p>
        </w:tc>
      </w:tr>
      <w:bookmarkEnd w:id="0"/>
    </w:tbl>
    <w:p w14:paraId="7857ED63" w14:textId="77777777" w:rsidR="00857F45" w:rsidRDefault="00857F45" w:rsidP="00024F7F"/>
    <w:sectPr w:rsidR="00857F45" w:rsidSect="005320B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96982" w14:textId="77777777" w:rsidR="00915D59" w:rsidRDefault="00915D59" w:rsidP="005320BF">
      <w:pPr>
        <w:spacing w:after="0" w:line="240" w:lineRule="auto"/>
      </w:pPr>
      <w:r>
        <w:separator/>
      </w:r>
    </w:p>
  </w:endnote>
  <w:endnote w:type="continuationSeparator" w:id="0">
    <w:p w14:paraId="53296020" w14:textId="77777777" w:rsidR="00915D59" w:rsidRDefault="00915D59" w:rsidP="0053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5320BF" w:rsidRPr="005320BF" w14:paraId="03897911" w14:textId="77777777" w:rsidTr="00B15FCF">
      <w:tc>
        <w:tcPr>
          <w:tcW w:w="4111" w:type="dxa"/>
        </w:tcPr>
        <w:p w14:paraId="66106C83" w14:textId="77777777" w:rsidR="005320BF" w:rsidRPr="005320BF" w:rsidRDefault="005320BF" w:rsidP="005320BF">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F1FC751" w14:textId="77777777" w:rsidR="005320BF" w:rsidRPr="005320BF" w:rsidRDefault="005320BF" w:rsidP="005320BF">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212E2D38" w14:textId="77777777" w:rsidR="005320BF" w:rsidRPr="005320BF" w:rsidRDefault="005320BF" w:rsidP="005320BF">
          <w:pPr>
            <w:tabs>
              <w:tab w:val="center" w:pos="4703"/>
              <w:tab w:val="right" w:pos="9406"/>
            </w:tabs>
            <w:ind w:right="-107"/>
            <w:jc w:val="both"/>
            <w:rPr>
              <w:rFonts w:ascii="Calibri" w:eastAsia="Calibri" w:hAnsi="Calibri" w:cs="Times New Roman"/>
              <w:sz w:val="16"/>
              <w:szCs w:val="16"/>
              <w:lang w:val="en-GB"/>
            </w:rPr>
          </w:pPr>
        </w:p>
      </w:tc>
    </w:tr>
    <w:tr w:rsidR="005320BF" w:rsidRPr="005320BF" w14:paraId="5C4A72BB" w14:textId="77777777" w:rsidTr="00B15FCF">
      <w:tc>
        <w:tcPr>
          <w:tcW w:w="4111" w:type="dxa"/>
        </w:tcPr>
        <w:p w14:paraId="4BF62BBC" w14:textId="77777777" w:rsidR="005320BF" w:rsidRPr="005320BF" w:rsidRDefault="005320BF" w:rsidP="005320BF">
          <w:pPr>
            <w:tabs>
              <w:tab w:val="center" w:pos="4703"/>
              <w:tab w:val="right" w:pos="9406"/>
            </w:tabs>
            <w:ind w:left="-120"/>
            <w:jc w:val="both"/>
            <w:rPr>
              <w:rFonts w:ascii="Calibri" w:eastAsia="Calibri" w:hAnsi="Calibri" w:cs="Times New Roman"/>
              <w:lang w:val="en-GB"/>
            </w:rPr>
          </w:pPr>
          <w:r w:rsidRPr="005320BF">
            <w:rPr>
              <w:rFonts w:ascii="Calibri" w:eastAsia="Calibri" w:hAnsi="Calibri" w:cs="Times New Roman"/>
              <w:noProof/>
              <w:lang w:eastAsia="bg-BG"/>
            </w:rPr>
            <w:drawing>
              <wp:inline distT="0" distB="0" distL="0" distR="0" wp14:anchorId="2F205F21" wp14:editId="07EE3DBF">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3DF8ABBB" w14:textId="26AEA556" w:rsidR="005320BF" w:rsidRPr="005320BF" w:rsidRDefault="005320BF" w:rsidP="005320BF">
          <w:pPr>
            <w:tabs>
              <w:tab w:val="center" w:pos="4703"/>
              <w:tab w:val="right" w:pos="9406"/>
            </w:tabs>
            <w:ind w:left="-96" w:right="-115"/>
            <w:jc w:val="center"/>
            <w:rPr>
              <w:rFonts w:ascii="Calibri" w:eastAsia="Calibri" w:hAnsi="Calibri" w:cs="Times New Roman"/>
              <w:sz w:val="16"/>
              <w:szCs w:val="16"/>
              <w:lang w:val="en-GB"/>
            </w:rPr>
          </w:pPr>
          <w:r w:rsidRPr="005320BF">
            <w:rPr>
              <w:rFonts w:ascii="Calibri" w:eastAsia="Calibri" w:hAnsi="Calibri" w:cs="Times New Roman"/>
              <w:lang w:val="en-GB"/>
            </w:rPr>
            <w:t xml:space="preserve">Page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PAGE </w:instrText>
          </w:r>
          <w:r w:rsidRPr="005320BF">
            <w:rPr>
              <w:rFonts w:ascii="Calibri" w:eastAsia="Calibri" w:hAnsi="Calibri" w:cs="Times New Roman"/>
              <w:b/>
              <w:bCs/>
              <w:sz w:val="24"/>
              <w:szCs w:val="24"/>
              <w:lang w:val="en-GB"/>
            </w:rPr>
            <w:fldChar w:fldCharType="separate"/>
          </w:r>
          <w:r w:rsidR="00C754DC">
            <w:rPr>
              <w:rFonts w:ascii="Calibri" w:eastAsia="Calibri" w:hAnsi="Calibri" w:cs="Times New Roman"/>
              <w:b/>
              <w:bCs/>
              <w:noProof/>
              <w:lang w:val="en-GB"/>
            </w:rPr>
            <w:t>3</w:t>
          </w:r>
          <w:r w:rsidRPr="005320BF">
            <w:rPr>
              <w:rFonts w:ascii="Calibri" w:eastAsia="Calibri" w:hAnsi="Calibri" w:cs="Times New Roman"/>
              <w:b/>
              <w:bCs/>
              <w:sz w:val="24"/>
              <w:szCs w:val="24"/>
              <w:lang w:val="en-GB"/>
            </w:rPr>
            <w:fldChar w:fldCharType="end"/>
          </w:r>
          <w:r w:rsidRPr="005320BF">
            <w:rPr>
              <w:rFonts w:ascii="Calibri" w:eastAsia="Calibri" w:hAnsi="Calibri" w:cs="Times New Roman"/>
              <w:lang w:val="en-GB"/>
            </w:rPr>
            <w:t xml:space="preserve"> of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NUMPAGES  </w:instrText>
          </w:r>
          <w:r w:rsidRPr="005320BF">
            <w:rPr>
              <w:rFonts w:ascii="Calibri" w:eastAsia="Calibri" w:hAnsi="Calibri" w:cs="Times New Roman"/>
              <w:b/>
              <w:bCs/>
              <w:sz w:val="24"/>
              <w:szCs w:val="24"/>
              <w:lang w:val="en-GB"/>
            </w:rPr>
            <w:fldChar w:fldCharType="separate"/>
          </w:r>
          <w:r w:rsidR="00C754DC">
            <w:rPr>
              <w:rFonts w:ascii="Calibri" w:eastAsia="Calibri" w:hAnsi="Calibri" w:cs="Times New Roman"/>
              <w:b/>
              <w:bCs/>
              <w:noProof/>
              <w:lang w:val="en-GB"/>
            </w:rPr>
            <w:t>3</w:t>
          </w:r>
          <w:r w:rsidRPr="005320BF">
            <w:rPr>
              <w:rFonts w:ascii="Calibri" w:eastAsia="Calibri" w:hAnsi="Calibri" w:cs="Times New Roman"/>
              <w:b/>
              <w:bCs/>
              <w:sz w:val="24"/>
              <w:szCs w:val="24"/>
              <w:lang w:val="en-GB"/>
            </w:rPr>
            <w:fldChar w:fldCharType="end"/>
          </w:r>
        </w:p>
      </w:tc>
      <w:tc>
        <w:tcPr>
          <w:tcW w:w="4608" w:type="dxa"/>
          <w:vAlign w:val="center"/>
        </w:tcPr>
        <w:p w14:paraId="07E0F602" w14:textId="77777777" w:rsidR="005320BF" w:rsidRPr="005320BF" w:rsidRDefault="005320BF" w:rsidP="005320BF">
          <w:pPr>
            <w:tabs>
              <w:tab w:val="center" w:pos="4703"/>
              <w:tab w:val="right" w:pos="9406"/>
            </w:tabs>
            <w:ind w:right="-107"/>
            <w:jc w:val="both"/>
            <w:rPr>
              <w:rFonts w:ascii="Calibri" w:eastAsia="Calibri" w:hAnsi="Calibri" w:cs="Times New Roman"/>
              <w:lang w:val="en-GB"/>
            </w:rPr>
          </w:pPr>
          <w:r w:rsidRPr="005320BF">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1B551589" w14:textId="77777777" w:rsidR="005320BF" w:rsidRPr="005320BF" w:rsidRDefault="005320BF">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B3778" w14:textId="77777777" w:rsidR="00915D59" w:rsidRDefault="00915D59" w:rsidP="005320BF">
      <w:pPr>
        <w:spacing w:after="0" w:line="240" w:lineRule="auto"/>
      </w:pPr>
      <w:r>
        <w:separator/>
      </w:r>
    </w:p>
  </w:footnote>
  <w:footnote w:type="continuationSeparator" w:id="0">
    <w:p w14:paraId="0D4B2E97" w14:textId="77777777" w:rsidR="00915D59" w:rsidRDefault="00915D59" w:rsidP="00532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5320BF" w:rsidRPr="005320BF" w14:paraId="7788983D" w14:textId="77777777" w:rsidTr="00B15FCF">
      <w:tc>
        <w:tcPr>
          <w:tcW w:w="3132" w:type="dxa"/>
        </w:tcPr>
        <w:p w14:paraId="728F57D5" w14:textId="77777777" w:rsidR="005320BF" w:rsidRPr="005320BF" w:rsidRDefault="005320BF" w:rsidP="005320BF">
          <w:pPr>
            <w:tabs>
              <w:tab w:val="center" w:pos="4703"/>
              <w:tab w:val="right" w:pos="9406"/>
            </w:tabs>
            <w:rPr>
              <w:rFonts w:ascii="Calibri" w:eastAsia="Calibri" w:hAnsi="Calibri" w:cs="Times New Roman"/>
              <w:lang w:val="en-GB"/>
            </w:rPr>
          </w:pPr>
          <w:r w:rsidRPr="005320BF">
            <w:rPr>
              <w:rFonts w:ascii="Calibri" w:eastAsia="Calibri" w:hAnsi="Calibri" w:cs="Times New Roman"/>
              <w:noProof/>
              <w:lang w:eastAsia="bg-BG"/>
            </w:rPr>
            <w:drawing>
              <wp:inline distT="0" distB="0" distL="0" distR="0" wp14:anchorId="4E45570B" wp14:editId="552916A3">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002988AF"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546D5041"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00ACADAD" w14:textId="77777777" w:rsidR="005320BF" w:rsidRPr="005320BF" w:rsidRDefault="005320BF" w:rsidP="005320BF">
          <w:pPr>
            <w:tabs>
              <w:tab w:val="center" w:pos="4703"/>
              <w:tab w:val="right" w:pos="9406"/>
            </w:tabs>
            <w:jc w:val="right"/>
            <w:rPr>
              <w:rFonts w:ascii="Arial Narrow" w:eastAsia="Calibri" w:hAnsi="Arial Narrow" w:cs="Times New Roman"/>
              <w:color w:val="4370B7"/>
              <w:sz w:val="26"/>
              <w:szCs w:val="26"/>
              <w:lang w:val="en-GB"/>
            </w:rPr>
          </w:pPr>
          <w:r w:rsidRPr="005320BF">
            <w:rPr>
              <w:rFonts w:ascii="Arial Narrow" w:eastAsia="Calibri" w:hAnsi="Arial Narrow" w:cs="Times New Roman"/>
              <w:color w:val="4370B7"/>
              <w:sz w:val="26"/>
              <w:szCs w:val="26"/>
              <w:lang w:val="en-GB"/>
            </w:rPr>
            <w:t>WE TEACH DATA</w:t>
          </w:r>
        </w:p>
        <w:p w14:paraId="7B8F8276" w14:textId="77777777" w:rsidR="005320BF" w:rsidRPr="005320BF" w:rsidRDefault="005320BF" w:rsidP="005320BF">
          <w:pPr>
            <w:tabs>
              <w:tab w:val="center" w:pos="4703"/>
              <w:tab w:val="right" w:pos="9406"/>
            </w:tabs>
            <w:jc w:val="right"/>
            <w:rPr>
              <w:rFonts w:ascii="Calibri" w:eastAsia="Calibri" w:hAnsi="Calibri" w:cs="Times New Roman"/>
              <w:sz w:val="20"/>
              <w:szCs w:val="20"/>
              <w:lang w:val="en-GB"/>
            </w:rPr>
          </w:pPr>
          <w:r w:rsidRPr="005320BF">
            <w:rPr>
              <w:rFonts w:ascii="Calibri" w:eastAsia="Calibri" w:hAnsi="Calibri" w:cs="Times New Roman"/>
              <w:sz w:val="20"/>
              <w:szCs w:val="20"/>
              <w:lang w:val="en-GB"/>
            </w:rPr>
            <w:t>Inspire Teachers to Integrate DATA Science in STEM Subjects</w:t>
          </w:r>
        </w:p>
        <w:p w14:paraId="4B8CE70C" w14:textId="77777777" w:rsidR="005320BF" w:rsidRPr="005320BF" w:rsidRDefault="005320BF" w:rsidP="005320BF">
          <w:pPr>
            <w:tabs>
              <w:tab w:val="center" w:pos="4703"/>
              <w:tab w:val="right" w:pos="9406"/>
            </w:tabs>
            <w:jc w:val="right"/>
            <w:rPr>
              <w:rFonts w:ascii="Calibri" w:eastAsia="Calibri" w:hAnsi="Calibri" w:cs="Times New Roman"/>
              <w:lang w:val="en-GB"/>
            </w:rPr>
          </w:pPr>
          <w:r w:rsidRPr="005320BF">
            <w:rPr>
              <w:rFonts w:ascii="Calibri" w:eastAsia="Calibri" w:hAnsi="Calibri" w:cs="Times New Roman"/>
              <w:sz w:val="20"/>
              <w:szCs w:val="20"/>
              <w:lang w:val="en-GB"/>
            </w:rPr>
            <w:t>2022-1-BG01-KA220-SCH-000085398</w:t>
          </w:r>
        </w:p>
      </w:tc>
    </w:tr>
  </w:tbl>
  <w:p w14:paraId="3BE4B159" w14:textId="7F0EB6FF" w:rsidR="005320BF" w:rsidRPr="005320BF" w:rsidRDefault="005320BF" w:rsidP="00532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A7563"/>
    <w:multiLevelType w:val="hybridMultilevel"/>
    <w:tmpl w:val="C2C206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60C76AFA"/>
    <w:multiLevelType w:val="hybridMultilevel"/>
    <w:tmpl w:val="B46ACCF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64BF49D3"/>
    <w:multiLevelType w:val="hybridMultilevel"/>
    <w:tmpl w:val="B5EE0F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78A3500"/>
    <w:multiLevelType w:val="hybridMultilevel"/>
    <w:tmpl w:val="131216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7F6937A2"/>
    <w:multiLevelType w:val="hybridMultilevel"/>
    <w:tmpl w:val="E6CE21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696536785">
    <w:abstractNumId w:val="0"/>
  </w:num>
  <w:num w:numId="2" w16cid:durableId="795609398">
    <w:abstractNumId w:val="1"/>
  </w:num>
  <w:num w:numId="3" w16cid:durableId="1623607130">
    <w:abstractNumId w:val="2"/>
  </w:num>
  <w:num w:numId="4" w16cid:durableId="478619978">
    <w:abstractNumId w:val="3"/>
  </w:num>
  <w:num w:numId="5" w16cid:durableId="1096557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2E"/>
    <w:rsid w:val="00024F7F"/>
    <w:rsid w:val="000521A6"/>
    <w:rsid w:val="000A4383"/>
    <w:rsid w:val="00116ED9"/>
    <w:rsid w:val="00196B3F"/>
    <w:rsid w:val="001A66CA"/>
    <w:rsid w:val="001B1271"/>
    <w:rsid w:val="001F1B81"/>
    <w:rsid w:val="00201370"/>
    <w:rsid w:val="0022559A"/>
    <w:rsid w:val="00300FAB"/>
    <w:rsid w:val="003C2483"/>
    <w:rsid w:val="004A35AF"/>
    <w:rsid w:val="004B2A44"/>
    <w:rsid w:val="00522999"/>
    <w:rsid w:val="005320BF"/>
    <w:rsid w:val="0056528E"/>
    <w:rsid w:val="005975A0"/>
    <w:rsid w:val="005E2366"/>
    <w:rsid w:val="00606B9B"/>
    <w:rsid w:val="006B58C7"/>
    <w:rsid w:val="006C4B38"/>
    <w:rsid w:val="006E3182"/>
    <w:rsid w:val="00735976"/>
    <w:rsid w:val="00761BF5"/>
    <w:rsid w:val="007905BF"/>
    <w:rsid w:val="00797804"/>
    <w:rsid w:val="007C6215"/>
    <w:rsid w:val="007D6134"/>
    <w:rsid w:val="00806628"/>
    <w:rsid w:val="008277AC"/>
    <w:rsid w:val="00857F45"/>
    <w:rsid w:val="00866269"/>
    <w:rsid w:val="0086796A"/>
    <w:rsid w:val="00903347"/>
    <w:rsid w:val="009115D1"/>
    <w:rsid w:val="00915D59"/>
    <w:rsid w:val="009511CA"/>
    <w:rsid w:val="009855CA"/>
    <w:rsid w:val="00996992"/>
    <w:rsid w:val="0099762E"/>
    <w:rsid w:val="009B4668"/>
    <w:rsid w:val="009C2AF8"/>
    <w:rsid w:val="009F0877"/>
    <w:rsid w:val="00A334A5"/>
    <w:rsid w:val="00A66A0C"/>
    <w:rsid w:val="00A8472A"/>
    <w:rsid w:val="00A941BC"/>
    <w:rsid w:val="00A959AB"/>
    <w:rsid w:val="00AC4E68"/>
    <w:rsid w:val="00B20A57"/>
    <w:rsid w:val="00B710B1"/>
    <w:rsid w:val="00B771BF"/>
    <w:rsid w:val="00B8014E"/>
    <w:rsid w:val="00B9401D"/>
    <w:rsid w:val="00B96EB5"/>
    <w:rsid w:val="00C70AEA"/>
    <w:rsid w:val="00C754DC"/>
    <w:rsid w:val="00C82A8E"/>
    <w:rsid w:val="00CB794E"/>
    <w:rsid w:val="00CE3B9F"/>
    <w:rsid w:val="00D00111"/>
    <w:rsid w:val="00D10987"/>
    <w:rsid w:val="00D3143B"/>
    <w:rsid w:val="00D54700"/>
    <w:rsid w:val="00DC1321"/>
    <w:rsid w:val="00E37664"/>
    <w:rsid w:val="00F40E92"/>
    <w:rsid w:val="00F44448"/>
    <w:rsid w:val="00F531BD"/>
    <w:rsid w:val="00FB1D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FB55B9"/>
  <w15:chartTrackingRefBased/>
  <w15:docId w15:val="{9208086F-4168-4F9F-B432-6C2C169D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0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20BF"/>
  </w:style>
  <w:style w:type="paragraph" w:styleId="Footer">
    <w:name w:val="footer"/>
    <w:basedOn w:val="Normal"/>
    <w:link w:val="FooterChar"/>
    <w:uiPriority w:val="99"/>
    <w:unhideWhenUsed/>
    <w:rsid w:val="005320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5320BF"/>
  </w:style>
  <w:style w:type="table" w:customStyle="1" w:styleId="TableGrid1">
    <w:name w:val="Table Grid1"/>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DCC"/>
    <w:rPr>
      <w:sz w:val="16"/>
      <w:szCs w:val="16"/>
    </w:rPr>
  </w:style>
  <w:style w:type="paragraph" w:styleId="CommentText">
    <w:name w:val="annotation text"/>
    <w:basedOn w:val="Normal"/>
    <w:link w:val="CommentTextChar"/>
    <w:uiPriority w:val="99"/>
    <w:semiHidden/>
    <w:unhideWhenUsed/>
    <w:rsid w:val="00FB1DCC"/>
    <w:pPr>
      <w:spacing w:line="240" w:lineRule="auto"/>
    </w:pPr>
    <w:rPr>
      <w:sz w:val="20"/>
      <w:szCs w:val="20"/>
    </w:rPr>
  </w:style>
  <w:style w:type="character" w:customStyle="1" w:styleId="CommentTextChar">
    <w:name w:val="Comment Text Char"/>
    <w:basedOn w:val="DefaultParagraphFont"/>
    <w:link w:val="CommentText"/>
    <w:uiPriority w:val="99"/>
    <w:semiHidden/>
    <w:rsid w:val="00FB1DCC"/>
    <w:rPr>
      <w:sz w:val="20"/>
      <w:szCs w:val="20"/>
    </w:rPr>
  </w:style>
  <w:style w:type="paragraph" w:styleId="CommentSubject">
    <w:name w:val="annotation subject"/>
    <w:basedOn w:val="CommentText"/>
    <w:next w:val="CommentText"/>
    <w:link w:val="CommentSubjectChar"/>
    <w:uiPriority w:val="99"/>
    <w:semiHidden/>
    <w:unhideWhenUsed/>
    <w:rsid w:val="00FB1DCC"/>
    <w:rPr>
      <w:b/>
      <w:bCs/>
    </w:rPr>
  </w:style>
  <w:style w:type="character" w:customStyle="1" w:styleId="CommentSubjectChar">
    <w:name w:val="Comment Subject Char"/>
    <w:basedOn w:val="CommentTextChar"/>
    <w:link w:val="CommentSubject"/>
    <w:uiPriority w:val="99"/>
    <w:semiHidden/>
    <w:rsid w:val="00FB1DCC"/>
    <w:rPr>
      <w:b/>
      <w:bCs/>
      <w:sz w:val="20"/>
      <w:szCs w:val="20"/>
    </w:rPr>
  </w:style>
  <w:style w:type="paragraph" w:styleId="ListParagraph">
    <w:name w:val="List Paragraph"/>
    <w:basedOn w:val="Normal"/>
    <w:uiPriority w:val="34"/>
    <w:qFormat/>
    <w:rsid w:val="009B4668"/>
    <w:pPr>
      <w:ind w:left="720"/>
      <w:contextualSpacing/>
    </w:pPr>
    <w:rPr>
      <w:kern w:val="0"/>
      <w:lang w:val="bg"/>
      <w14:ligatures w14:val="none"/>
    </w:rPr>
  </w:style>
  <w:style w:type="character" w:styleId="Hyperlink">
    <w:name w:val="Hyperlink"/>
    <w:basedOn w:val="DefaultParagraphFont"/>
    <w:uiPriority w:val="99"/>
    <w:unhideWhenUsed/>
    <w:rsid w:val="00606B9B"/>
    <w:rPr>
      <w:color w:val="0563C1" w:themeColor="hyperlink"/>
      <w:u w:val="single"/>
    </w:rPr>
  </w:style>
  <w:style w:type="character" w:styleId="Strong">
    <w:name w:val="Strong"/>
    <w:basedOn w:val="DefaultParagraphFont"/>
    <w:uiPriority w:val="22"/>
    <w:qFormat/>
    <w:rsid w:val="00606B9B"/>
    <w:rPr>
      <w:b/>
      <w:bCs/>
    </w:rPr>
  </w:style>
  <w:style w:type="table" w:styleId="GridTable2-Accent1">
    <w:name w:val="Grid Table 2 Accent 1"/>
    <w:basedOn w:val="TableNormal"/>
    <w:uiPriority w:val="47"/>
    <w:rsid w:val="00C754D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C754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C754D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5B8F-6C01-4BFF-8586-702A3ED8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872</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16</cp:revision>
  <dcterms:created xsi:type="dcterms:W3CDTF">2023-08-11T17:38:00Z</dcterms:created>
  <dcterms:modified xsi:type="dcterms:W3CDTF">2024-06-27T11:16:00Z</dcterms:modified>
</cp:coreProperties>
</file>