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929C" w14:textId="77777777" w:rsidR="00BC45B3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bookmarkStart w:id="0" w:name="_Hlk167108776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ЖИВ</w:t>
      </w:r>
      <w:r w:rsidR="00BC45B3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bookmarkEnd w:id="0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4C66FBD2" w14:textId="2E93E531" w:rsidR="00EA02CB" w:rsidRPr="00EA02CB" w:rsidRDefault="005320BF" w:rsidP="00EA02CB">
      <w:pPr>
        <w:pStyle w:val="11"/>
        <w:jc w:val="center"/>
        <w:rPr>
          <w:rFonts w:ascii="Calibri" w:hAnsi="Calibri" w:cs="Calibri"/>
          <w:b/>
          <w:bCs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</w:rPr>
        <w:t xml:space="preserve">Урок: </w:t>
      </w:r>
      <w:r w:rsidR="00EA02CB" w:rsidRPr="00EA02CB">
        <w:rPr>
          <w:rFonts w:ascii="Calibri" w:hAnsi="Calibri" w:cs="Calibri"/>
          <w:b/>
          <w:bCs/>
        </w:rPr>
        <w:t>Пчелите - спасители</w:t>
      </w:r>
      <w:r w:rsidR="00B91C9E">
        <w:rPr>
          <w:rFonts w:ascii="Calibri" w:hAnsi="Calibri" w:cs="Calibri"/>
          <w:b/>
          <w:bCs/>
          <w:lang w:val="bg-BG"/>
        </w:rPr>
        <w:t>те</w:t>
      </w:r>
      <w:r w:rsidR="00EA02CB" w:rsidRPr="00EA02CB">
        <w:rPr>
          <w:rFonts w:ascii="Calibri" w:hAnsi="Calibri" w:cs="Calibri"/>
          <w:b/>
          <w:bCs/>
        </w:rPr>
        <w:t xml:space="preserve"> на света</w:t>
      </w:r>
    </w:p>
    <w:p w14:paraId="1EAD0F8D" w14:textId="77777777" w:rsidR="005320BF" w:rsidRPr="00761BF5" w:rsidRDefault="005320BF" w:rsidP="005320BF">
      <w:pPr>
        <w:jc w:val="center"/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</w:p>
    <w:p w14:paraId="73EB236B" w14:textId="6174BE63" w:rsidR="005320BF" w:rsidRDefault="005320BF" w:rsidP="00825D8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Работен лист 1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217E8F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Опрашване на растения</w:t>
      </w:r>
    </w:p>
    <w:p w14:paraId="23621D9B" w14:textId="7B1C9C79" w:rsidR="00AE633F" w:rsidRPr="00AE633F" w:rsidRDefault="00B91C9E" w:rsidP="00AE633F">
      <w:pPr>
        <w:spacing w:before="120" w:after="120"/>
        <w:rPr>
          <w:rFonts w:ascii="Calibri" w:eastAsia="Calibri" w:hAnsi="Calibri" w:cs="Times New Roman"/>
          <w:kern w:val="0"/>
          <w14:ligatures w14:val="none"/>
        </w:rPr>
      </w:pPr>
      <w:r w:rsidRPr="00B01213">
        <w:t>Ще разберете как пчелите опрашват растенията и защо този процес е жизненоважен за околната среда и човечеството.</w:t>
      </w:r>
      <w:r>
        <w:t xml:space="preserve"> За целта ще </w:t>
      </w:r>
      <w:r w:rsidRPr="00B01213">
        <w:t xml:space="preserve">извършите </w:t>
      </w:r>
      <w:r>
        <w:t xml:space="preserve">експеримент, с който ще </w:t>
      </w:r>
      <w:r w:rsidRPr="00B01213">
        <w:t xml:space="preserve">симулиране процеса на опрашване. </w:t>
      </w:r>
      <w:r w:rsidR="00AE633F">
        <w:rPr>
          <w:rFonts w:ascii="Calibri" w:eastAsia="Calibri" w:hAnsi="Calibri" w:cs="Times New Roman"/>
          <w:kern w:val="0"/>
          <w14:ligatures w14:val="none"/>
        </w:rPr>
        <w:t>Н</w:t>
      </w:r>
      <w:r w:rsidR="00AE633F" w:rsidRPr="00AE633F">
        <w:rPr>
          <w:rFonts w:ascii="Calibri" w:eastAsia="Calibri" w:hAnsi="Calibri" w:cs="Times New Roman"/>
          <w:kern w:val="0"/>
          <w14:ligatures w14:val="none"/>
        </w:rPr>
        <w:t>еобходими с</w:t>
      </w:r>
      <w:r w:rsidR="00AE633F">
        <w:rPr>
          <w:rFonts w:ascii="Calibri" w:eastAsia="Calibri" w:hAnsi="Calibri" w:cs="Times New Roman"/>
          <w:kern w:val="0"/>
          <w14:ligatures w14:val="none"/>
        </w:rPr>
        <w:t>а ви с</w:t>
      </w:r>
      <w:r w:rsidR="00AE633F" w:rsidRPr="00AE633F">
        <w:rPr>
          <w:rFonts w:ascii="Calibri" w:eastAsia="Calibri" w:hAnsi="Calibri" w:cs="Times New Roman"/>
          <w:kern w:val="0"/>
          <w14:ligatures w14:val="none"/>
        </w:rPr>
        <w:t>ледните материали:</w:t>
      </w:r>
    </w:p>
    <w:p w14:paraId="061691EA" w14:textId="68644DB6" w:rsidR="00AE633F" w:rsidRPr="00AE633F" w:rsidRDefault="00AE633F" w:rsidP="00AE633F">
      <w:pPr>
        <w:numPr>
          <w:ilvl w:val="0"/>
          <w:numId w:val="2"/>
        </w:numPr>
        <w:spacing w:before="120" w:after="1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AE633F">
        <w:rPr>
          <w:rFonts w:ascii="Calibri" w:eastAsia="Calibri" w:hAnsi="Calibri" w:cs="Times New Roman"/>
          <w:kern w:val="0"/>
          <w14:ligatures w14:val="none"/>
        </w:rPr>
        <w:t>памучни топчета (представляващи пчелите)</w:t>
      </w:r>
    </w:p>
    <w:p w14:paraId="2AE85FE1" w14:textId="6B0620F9" w:rsidR="00AE633F" w:rsidRPr="00AE633F" w:rsidRDefault="00AE633F" w:rsidP="00AE633F">
      <w:pPr>
        <w:numPr>
          <w:ilvl w:val="0"/>
          <w:numId w:val="2"/>
        </w:numPr>
        <w:spacing w:before="120" w:after="1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AE633F">
        <w:rPr>
          <w:rFonts w:ascii="Calibri" w:eastAsia="Calibri" w:hAnsi="Calibri" w:cs="Times New Roman"/>
          <w:kern w:val="0"/>
          <w14:ligatures w14:val="none"/>
        </w:rPr>
        <w:t>цветен прашец (може да използвате жълта пудра или прах за готвене)</w:t>
      </w:r>
    </w:p>
    <w:p w14:paraId="2FB2F21D" w14:textId="1FA285F4" w:rsidR="00AE633F" w:rsidRPr="00AE633F" w:rsidRDefault="00AE633F" w:rsidP="00AE633F">
      <w:pPr>
        <w:numPr>
          <w:ilvl w:val="0"/>
          <w:numId w:val="2"/>
        </w:numPr>
        <w:spacing w:before="120" w:after="1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AE633F">
        <w:rPr>
          <w:rFonts w:ascii="Calibri" w:eastAsia="Calibri" w:hAnsi="Calibri" w:cs="Times New Roman"/>
          <w:kern w:val="0"/>
          <w14:ligatures w14:val="none"/>
        </w:rPr>
        <w:t>изкуствени цветя или хартиени цветя</w:t>
      </w:r>
    </w:p>
    <w:p w14:paraId="7EFEFEED" w14:textId="652BD2D6" w:rsidR="00AE633F" w:rsidRPr="00AE633F" w:rsidRDefault="00AE633F" w:rsidP="00AE633F">
      <w:pPr>
        <w:numPr>
          <w:ilvl w:val="0"/>
          <w:numId w:val="2"/>
        </w:numPr>
        <w:spacing w:before="120" w:after="1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AE633F">
        <w:rPr>
          <w:rFonts w:ascii="Calibri" w:eastAsia="Calibri" w:hAnsi="Calibri" w:cs="Times New Roman"/>
          <w:kern w:val="0"/>
          <w14:ligatures w14:val="none"/>
        </w:rPr>
        <w:t>малки чашки или купички</w:t>
      </w:r>
    </w:p>
    <w:p w14:paraId="5DE54303" w14:textId="77777777" w:rsidR="00B91C9E" w:rsidRDefault="00B91C9E" w:rsidP="00AE633F">
      <w:pPr>
        <w:spacing w:before="120" w:after="120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259C254C" w14:textId="38F9B017" w:rsidR="00AE633F" w:rsidRPr="00AE633F" w:rsidRDefault="00AE633F" w:rsidP="00AE633F">
      <w:pPr>
        <w:spacing w:before="120" w:after="120"/>
        <w:rPr>
          <w:rFonts w:ascii="Calibri" w:eastAsia="Calibri" w:hAnsi="Calibri" w:cs="Times New Roman"/>
          <w:kern w:val="0"/>
          <w14:ligatures w14:val="none"/>
        </w:rPr>
      </w:pPr>
      <w:r w:rsidRPr="00AE633F">
        <w:rPr>
          <w:rFonts w:ascii="Calibri" w:eastAsia="Calibri" w:hAnsi="Calibri" w:cs="Times New Roman"/>
          <w:kern w:val="0"/>
          <w14:ligatures w14:val="none"/>
        </w:rPr>
        <w:t>1. Поставете прашец (жълта пудра) в центъра на всяко цвете.</w:t>
      </w:r>
    </w:p>
    <w:p w14:paraId="724F89A8" w14:textId="77777777" w:rsidR="00AE633F" w:rsidRPr="00AE633F" w:rsidRDefault="00AE633F" w:rsidP="00AE633F">
      <w:pPr>
        <w:spacing w:before="120" w:after="120"/>
        <w:rPr>
          <w:rFonts w:ascii="Calibri" w:eastAsia="Calibri" w:hAnsi="Calibri" w:cs="Times New Roman"/>
          <w:kern w:val="0"/>
          <w14:ligatures w14:val="none"/>
        </w:rPr>
      </w:pPr>
      <w:r w:rsidRPr="00AE633F">
        <w:rPr>
          <w:rFonts w:ascii="Calibri" w:eastAsia="Calibri" w:hAnsi="Calibri" w:cs="Times New Roman"/>
          <w:kern w:val="0"/>
          <w14:ligatures w14:val="none"/>
        </w:rPr>
        <w:t>2. Използвайте памучните топчета, за да симулирате пчелите, които събират прашеца от едно цвете и го пренасят на друго.</w:t>
      </w:r>
    </w:p>
    <w:p w14:paraId="7060E2F2" w14:textId="7B1F2FC7" w:rsidR="00AE633F" w:rsidRPr="00AE633F" w:rsidRDefault="00B91C9E" w:rsidP="00AE633F">
      <w:pPr>
        <w:spacing w:before="120" w:after="12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:lang w:val="en-US"/>
          <w14:ligatures w14:val="none"/>
        </w:rPr>
        <w:t>3</w:t>
      </w:r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AE633F" w:rsidRPr="00AE633F">
        <w:rPr>
          <w:rFonts w:ascii="Calibri" w:eastAsia="Calibri" w:hAnsi="Calibri" w:cs="Times New Roman"/>
          <w:kern w:val="0"/>
          <w14:ligatures w14:val="none"/>
        </w:rPr>
        <w:t>Направете изводи като отговорите на следните въпроси:</w:t>
      </w:r>
    </w:p>
    <w:p w14:paraId="0A677F8D" w14:textId="77777777" w:rsidR="00B91C9E" w:rsidRPr="00A80441" w:rsidRDefault="00B91C9E" w:rsidP="00B91C9E">
      <w:pPr>
        <w:pStyle w:val="ListParagraph"/>
        <w:numPr>
          <w:ilvl w:val="0"/>
          <w:numId w:val="3"/>
        </w:numPr>
        <w:spacing w:before="120" w:after="120"/>
      </w:pPr>
      <w:r>
        <w:t>К</w:t>
      </w:r>
      <w:r w:rsidRPr="00A80441">
        <w:t>ак опрашването води до растеж на плодове и зеленчуци</w:t>
      </w:r>
      <w:r>
        <w:t>? Обяснете.</w:t>
      </w:r>
    </w:p>
    <w:p w14:paraId="2B73883C" w14:textId="77777777" w:rsidR="00AE633F" w:rsidRPr="00AE633F" w:rsidRDefault="00AE633F" w:rsidP="00AE633F">
      <w:pPr>
        <w:numPr>
          <w:ilvl w:val="0"/>
          <w:numId w:val="3"/>
        </w:numPr>
        <w:spacing w:before="120" w:after="1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AE633F">
        <w:rPr>
          <w:rFonts w:ascii="Calibri" w:eastAsia="Calibri" w:hAnsi="Calibri" w:cs="Times New Roman"/>
          <w:kern w:val="0"/>
          <w14:ligatures w14:val="none"/>
        </w:rPr>
        <w:t>Защо опрашването е жизненоважно за хранителната верига?</w:t>
      </w:r>
    </w:p>
    <w:p w14:paraId="3CBC2987" w14:textId="77777777" w:rsidR="00652985" w:rsidRDefault="00652985" w:rsidP="00825D89">
      <w:pPr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48AAB951" w14:textId="2CCFD8C8" w:rsidR="00825D89" w:rsidRPr="00B91C9E" w:rsidRDefault="00825D89" w:rsidP="00825D89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B91C9E">
        <w:rPr>
          <w:rFonts w:cstheme="minorHAnsi"/>
          <w:b/>
          <w:bCs/>
          <w:color w:val="2F5496" w:themeColor="accent1" w:themeShade="BF"/>
          <w:sz w:val="28"/>
          <w:szCs w:val="28"/>
        </w:rPr>
        <w:t>Изводи:</w:t>
      </w:r>
    </w:p>
    <w:p w14:paraId="5E37BFAC" w14:textId="696C775B" w:rsidR="00825D89" w:rsidRPr="00825D89" w:rsidRDefault="00825D89" w:rsidP="00825D89">
      <w:pPr>
        <w:rPr>
          <w:sz w:val="28"/>
          <w:szCs w:val="28"/>
        </w:rPr>
      </w:pPr>
      <w:r w:rsidRPr="00A220F1">
        <w:rPr>
          <w:rFonts w:cstheme="minorHAnsi"/>
          <w:color w:val="538135" w:themeColor="accent6" w:themeShade="BF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220F1">
        <w:rPr>
          <w:rFonts w:cstheme="minorHAnsi"/>
          <w:color w:val="538135" w:themeColor="accent6" w:themeShade="BF"/>
          <w:sz w:val="28"/>
          <w:szCs w:val="28"/>
        </w:rPr>
        <w:lastRenderedPageBreak/>
        <w:t>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</w:t>
      </w:r>
    </w:p>
    <w:sectPr w:rsidR="00825D89" w:rsidRPr="00825D89" w:rsidSect="00812BF8">
      <w:headerReference w:type="default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70A95" w14:textId="77777777" w:rsidR="00AC3B4A" w:rsidRDefault="00AC3B4A" w:rsidP="005320BF">
      <w:pPr>
        <w:spacing w:after="0" w:line="240" w:lineRule="auto"/>
      </w:pPr>
      <w:r>
        <w:separator/>
      </w:r>
    </w:p>
  </w:endnote>
  <w:endnote w:type="continuationSeparator" w:id="0">
    <w:p w14:paraId="50BEA4D3" w14:textId="77777777" w:rsidR="00AC3B4A" w:rsidRDefault="00AC3B4A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4E859" w14:textId="77777777" w:rsidR="00AC3B4A" w:rsidRDefault="00AC3B4A" w:rsidP="005320BF">
      <w:pPr>
        <w:spacing w:after="0" w:line="240" w:lineRule="auto"/>
      </w:pPr>
      <w:r>
        <w:separator/>
      </w:r>
    </w:p>
  </w:footnote>
  <w:footnote w:type="continuationSeparator" w:id="0">
    <w:p w14:paraId="38BBF215" w14:textId="77777777" w:rsidR="00AC3B4A" w:rsidRDefault="00AC3B4A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631C"/>
    <w:multiLevelType w:val="hybridMultilevel"/>
    <w:tmpl w:val="CB6A2E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EA3"/>
    <w:multiLevelType w:val="hybridMultilevel"/>
    <w:tmpl w:val="5F0EF062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5070">
    <w:abstractNumId w:val="2"/>
  </w:num>
  <w:num w:numId="2" w16cid:durableId="1167093937">
    <w:abstractNumId w:val="0"/>
  </w:num>
  <w:num w:numId="3" w16cid:durableId="84282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15330F"/>
    <w:rsid w:val="00176131"/>
    <w:rsid w:val="001A2057"/>
    <w:rsid w:val="001B1271"/>
    <w:rsid w:val="001C729C"/>
    <w:rsid w:val="001E02E4"/>
    <w:rsid w:val="001F1B81"/>
    <w:rsid w:val="00203873"/>
    <w:rsid w:val="00217E8F"/>
    <w:rsid w:val="00237EC1"/>
    <w:rsid w:val="002520DA"/>
    <w:rsid w:val="00285031"/>
    <w:rsid w:val="002903C9"/>
    <w:rsid w:val="002D0724"/>
    <w:rsid w:val="002E3B7B"/>
    <w:rsid w:val="00324FBA"/>
    <w:rsid w:val="00376DF3"/>
    <w:rsid w:val="003C2483"/>
    <w:rsid w:val="003D1550"/>
    <w:rsid w:val="00426B44"/>
    <w:rsid w:val="0044560D"/>
    <w:rsid w:val="004C6155"/>
    <w:rsid w:val="00522999"/>
    <w:rsid w:val="00524E0F"/>
    <w:rsid w:val="005320BF"/>
    <w:rsid w:val="005568D3"/>
    <w:rsid w:val="005608FB"/>
    <w:rsid w:val="00632EC8"/>
    <w:rsid w:val="00652985"/>
    <w:rsid w:val="006C2986"/>
    <w:rsid w:val="006C4B38"/>
    <w:rsid w:val="006F373A"/>
    <w:rsid w:val="00735976"/>
    <w:rsid w:val="00740876"/>
    <w:rsid w:val="00761BF5"/>
    <w:rsid w:val="007C6215"/>
    <w:rsid w:val="007E4FBF"/>
    <w:rsid w:val="00812BF8"/>
    <w:rsid w:val="00825D89"/>
    <w:rsid w:val="00862899"/>
    <w:rsid w:val="009115D1"/>
    <w:rsid w:val="00970F4D"/>
    <w:rsid w:val="009855CA"/>
    <w:rsid w:val="0099762E"/>
    <w:rsid w:val="009C2AF8"/>
    <w:rsid w:val="00A220F1"/>
    <w:rsid w:val="00A403F5"/>
    <w:rsid w:val="00A438D1"/>
    <w:rsid w:val="00A66A0C"/>
    <w:rsid w:val="00AB0C02"/>
    <w:rsid w:val="00AC3B4A"/>
    <w:rsid w:val="00AE633F"/>
    <w:rsid w:val="00B91C9E"/>
    <w:rsid w:val="00B92B87"/>
    <w:rsid w:val="00B9401D"/>
    <w:rsid w:val="00B96EB5"/>
    <w:rsid w:val="00BC45B3"/>
    <w:rsid w:val="00BD4D2D"/>
    <w:rsid w:val="00C055B0"/>
    <w:rsid w:val="00C8213B"/>
    <w:rsid w:val="00CE3B9F"/>
    <w:rsid w:val="00D434B6"/>
    <w:rsid w:val="00E468C1"/>
    <w:rsid w:val="00E56E45"/>
    <w:rsid w:val="00EA02CB"/>
    <w:rsid w:val="00F0127C"/>
    <w:rsid w:val="00F40E92"/>
    <w:rsid w:val="00F44448"/>
    <w:rsid w:val="00FB1DCC"/>
    <w:rsid w:val="00FB38C0"/>
    <w:rsid w:val="00FB40A2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02CB"/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customStyle="1" w:styleId="110">
    <w:name w:val="Заглавие 1 Знак1"/>
    <w:basedOn w:val="DefaultParagraphFont"/>
    <w:uiPriority w:val="9"/>
    <w:rsid w:val="00EA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8</cp:revision>
  <dcterms:created xsi:type="dcterms:W3CDTF">2024-06-21T18:58:00Z</dcterms:created>
  <dcterms:modified xsi:type="dcterms:W3CDTF">2024-06-24T14:58:00Z</dcterms:modified>
</cp:coreProperties>
</file>