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EE31" w14:textId="77777777" w:rsidR="002D1486" w:rsidRDefault="002D1486" w:rsidP="007B039F">
      <w:pPr>
        <w:jc w:val="center"/>
        <w:rPr>
          <w:rFonts w:eastAsiaTheme="majorEastAsia" w:cstheme="minorHAnsi"/>
          <w:b/>
          <w:bCs/>
          <w:color w:val="2F5496" w:themeColor="accent1" w:themeShade="BF"/>
          <w:kern w:val="0"/>
          <w:sz w:val="32"/>
          <w:szCs w:val="32"/>
          <w14:ligatures w14:val="none"/>
        </w:rPr>
      </w:pPr>
    </w:p>
    <w:p w14:paraId="536CBD7A" w14:textId="2F55117F"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Тема: </w:t>
      </w:r>
      <w:r w:rsidR="0096107C">
        <w:rPr>
          <w:rFonts w:eastAsiaTheme="majorEastAsia" w:cstheme="minorHAnsi"/>
          <w:b/>
          <w:bCs/>
          <w:color w:val="2F5496" w:themeColor="accent1" w:themeShade="BF"/>
          <w:kern w:val="0"/>
          <w:sz w:val="32"/>
          <w:szCs w:val="32"/>
          <w14:ligatures w14:val="none"/>
        </w:rPr>
        <w:t>ОТ АТОМА ДО КОСМОСА</w:t>
      </w:r>
    </w:p>
    <w:p w14:paraId="0DADC83E" w14:textId="44AB3E26" w:rsidR="007B039F" w:rsidRDefault="007B039F" w:rsidP="007B039F">
      <w:pPr>
        <w:pStyle w:val="Heading1"/>
        <w:jc w:val="center"/>
        <w:rPr>
          <w:rFonts w:asciiTheme="minorHAnsi" w:hAnsiTheme="minorHAnsi" w:cstheme="minorHAnsi"/>
          <w:b/>
          <w:bCs/>
          <w:lang w:val="bg-BG"/>
        </w:rPr>
      </w:pPr>
      <w:r>
        <w:rPr>
          <w:rFonts w:cstheme="minorHAnsi"/>
          <w:b/>
          <w:bCs/>
        </w:rPr>
        <w:t xml:space="preserve">Урок: </w:t>
      </w:r>
      <w:r w:rsidR="008B701F">
        <w:rPr>
          <w:rFonts w:asciiTheme="minorHAnsi" w:hAnsiTheme="minorHAnsi" w:cstheme="minorHAnsi"/>
          <w:b/>
          <w:bCs/>
          <w:lang w:val="bg-BG"/>
        </w:rPr>
        <w:t>Опасно привличане</w:t>
      </w:r>
    </w:p>
    <w:p w14:paraId="664C5E58" w14:textId="77777777" w:rsidR="00116958" w:rsidRPr="00116958" w:rsidRDefault="00116958" w:rsidP="00116958"/>
    <w:p w14:paraId="1F749771" w14:textId="37DEBA3A" w:rsidR="0096107C" w:rsidRDefault="007B039F" w:rsidP="0096107C">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r w:rsidR="008B701F">
        <w:rPr>
          <w:rFonts w:eastAsiaTheme="majorEastAsia" w:cstheme="minorHAnsi"/>
          <w:b/>
          <w:bCs/>
          <w:color w:val="2F5496" w:themeColor="accent1" w:themeShade="BF"/>
          <w:kern w:val="0"/>
          <w:sz w:val="28"/>
          <w:szCs w:val="28"/>
          <w14:ligatures w14:val="none"/>
        </w:rPr>
        <w:t xml:space="preserve">1. </w:t>
      </w:r>
      <w:r w:rsidR="008B701F" w:rsidRPr="008B701F">
        <w:rPr>
          <w:rFonts w:eastAsiaTheme="majorEastAsia" w:cstheme="minorHAnsi"/>
          <w:b/>
          <w:bCs/>
          <w:color w:val="2F5496" w:themeColor="accent1" w:themeShade="BF"/>
          <w:kern w:val="0"/>
          <w:sz w:val="28"/>
          <w:szCs w:val="28"/>
          <w14:ligatures w14:val="none"/>
        </w:rPr>
        <w:t>Магнитно поле в кухината на бобината</w:t>
      </w:r>
    </w:p>
    <w:p w14:paraId="0624E8E9" w14:textId="77777777" w:rsidR="00116958" w:rsidRDefault="00116958" w:rsidP="008B701F">
      <w:pPr>
        <w:rPr>
          <w:rFonts w:eastAsiaTheme="majorEastAsia" w:cstheme="minorHAnsi"/>
          <w:b/>
          <w:bCs/>
          <w:color w:val="2F5496" w:themeColor="accent1" w:themeShade="BF"/>
          <w:kern w:val="0"/>
          <w:sz w:val="28"/>
          <w:szCs w:val="28"/>
          <w14:ligatures w14:val="none"/>
        </w:rPr>
      </w:pPr>
    </w:p>
    <w:p w14:paraId="17AB9682" w14:textId="373FC51E" w:rsidR="008B701F" w:rsidRPr="008A7AA8" w:rsidRDefault="008B701F" w:rsidP="008B701F">
      <w:pPr>
        <w:pStyle w:val="ListParagraph"/>
        <w:numPr>
          <w:ilvl w:val="0"/>
          <w:numId w:val="15"/>
        </w:numPr>
        <w:spacing w:after="240" w:line="240" w:lineRule="auto"/>
        <w:rPr>
          <w:b/>
          <w:sz w:val="24"/>
          <w:szCs w:val="24"/>
        </w:rPr>
      </w:pPr>
      <w:r w:rsidRPr="008A7AA8">
        <w:rPr>
          <w:b/>
          <w:sz w:val="24"/>
          <w:szCs w:val="24"/>
        </w:rPr>
        <w:t xml:space="preserve">Проучете информацията от текста и </w:t>
      </w:r>
      <w:r w:rsidR="00606B67">
        <w:rPr>
          <w:b/>
          <w:sz w:val="24"/>
          <w:szCs w:val="24"/>
        </w:rPr>
        <w:t>диаграмата</w:t>
      </w:r>
      <w:r w:rsidRPr="008A7AA8">
        <w:rPr>
          <w:b/>
          <w:sz w:val="24"/>
          <w:szCs w:val="24"/>
        </w:rPr>
        <w:t>.</w:t>
      </w:r>
    </w:p>
    <w:p w14:paraId="2CB9C32F" w14:textId="64F2C00F" w:rsidR="008B701F" w:rsidRPr="008B701F" w:rsidRDefault="008B701F" w:rsidP="008B701F">
      <w:pPr>
        <w:spacing w:after="240" w:line="240" w:lineRule="auto"/>
        <w:ind w:left="360"/>
        <w:rPr>
          <w:bCs/>
          <w:color w:val="2F5496" w:themeColor="accent1" w:themeShade="BF"/>
          <w:sz w:val="24"/>
          <w:szCs w:val="24"/>
        </w:rPr>
      </w:pPr>
      <w:bookmarkStart w:id="0" w:name="_Hlk178581139"/>
      <w:r w:rsidRPr="008B701F">
        <w:rPr>
          <w:bCs/>
          <w:color w:val="2F5496" w:themeColor="accent1" w:themeShade="BF"/>
          <w:sz w:val="24"/>
          <w:szCs w:val="24"/>
        </w:rPr>
        <w:t xml:space="preserve">Рита и Мартин правят експеримент, за да изследват силата на магнитното поле в кухината на соленоид. Те записват измерените стойности в таблица и ги </w:t>
      </w:r>
      <w:r w:rsidR="00606B67">
        <w:rPr>
          <w:bCs/>
          <w:color w:val="2F5496" w:themeColor="accent1" w:themeShade="BF"/>
          <w:sz w:val="24"/>
          <w:szCs w:val="24"/>
        </w:rPr>
        <w:t>представят в</w:t>
      </w:r>
      <w:r w:rsidRPr="008B701F">
        <w:rPr>
          <w:bCs/>
          <w:color w:val="2F5496" w:themeColor="accent1" w:themeShade="BF"/>
          <w:sz w:val="24"/>
          <w:szCs w:val="24"/>
        </w:rPr>
        <w:t xml:space="preserve"> </w:t>
      </w:r>
      <w:r w:rsidR="00606B67">
        <w:rPr>
          <w:bCs/>
          <w:color w:val="2F5496" w:themeColor="accent1" w:themeShade="BF"/>
          <w:sz w:val="24"/>
          <w:szCs w:val="24"/>
        </w:rPr>
        <w:t>диаграма</w:t>
      </w:r>
      <w:r w:rsidRPr="008B701F">
        <w:rPr>
          <w:bCs/>
          <w:color w:val="2F5496" w:themeColor="accent1" w:themeShade="BF"/>
          <w:sz w:val="24"/>
          <w:szCs w:val="24"/>
        </w:rPr>
        <w:t>. Синята линия отразява първото измерване, при което електрическият ток е преминал само през 200 навивки на намотката. Червената линия отразява второто измерване, при което електрическият ток е преминал през 400 навивки на намотката.</w:t>
      </w:r>
    </w:p>
    <w:bookmarkEnd w:id="0"/>
    <w:p w14:paraId="565D568E" w14:textId="5EFD8899" w:rsidR="008B701F" w:rsidRDefault="008B701F" w:rsidP="008B701F">
      <w:pPr>
        <w:rPr>
          <w:rFonts w:eastAsiaTheme="majorEastAsia" w:cstheme="minorHAnsi"/>
          <w:b/>
          <w:bCs/>
          <w:color w:val="2F5496" w:themeColor="accent1" w:themeShade="BF"/>
          <w:kern w:val="0"/>
          <w:sz w:val="28"/>
          <w:szCs w:val="28"/>
          <w14:ligatures w14:val="none"/>
        </w:rPr>
      </w:pPr>
      <w:r w:rsidRPr="00183852">
        <w:rPr>
          <w:bCs/>
          <w:color w:val="2F5496" w:themeColor="accent1" w:themeShade="BF"/>
        </w:rPr>
        <w:drawing>
          <wp:inline distT="0" distB="0" distL="0" distR="0" wp14:anchorId="3F6E3A10" wp14:editId="02B6418C">
            <wp:extent cx="5629524" cy="3940900"/>
            <wp:effectExtent l="0" t="0" r="9525" b="2540"/>
            <wp:docPr id="641772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4322" cy="3944259"/>
                    </a:xfrm>
                    <a:prstGeom prst="rect">
                      <a:avLst/>
                    </a:prstGeom>
                    <a:noFill/>
                    <a:ln>
                      <a:noFill/>
                    </a:ln>
                  </pic:spPr>
                </pic:pic>
              </a:graphicData>
            </a:graphic>
          </wp:inline>
        </w:drawing>
      </w:r>
    </w:p>
    <w:p w14:paraId="0F99723D" w14:textId="77777777" w:rsidR="00116958" w:rsidRDefault="00116958" w:rsidP="0096107C">
      <w:pPr>
        <w:jc w:val="center"/>
        <w:rPr>
          <w:rFonts w:eastAsiaTheme="majorEastAsia" w:cstheme="minorHAnsi"/>
          <w:b/>
          <w:bCs/>
          <w:color w:val="2F5496" w:themeColor="accent1" w:themeShade="BF"/>
          <w:kern w:val="0"/>
          <w:sz w:val="28"/>
          <w:szCs w:val="28"/>
          <w14:ligatures w14:val="none"/>
        </w:rPr>
      </w:pPr>
    </w:p>
    <w:p w14:paraId="67D317EB" w14:textId="77777777" w:rsidR="008B701F" w:rsidRPr="008A7AA8" w:rsidRDefault="008B701F" w:rsidP="008B701F">
      <w:pPr>
        <w:pStyle w:val="ListParagraph"/>
        <w:numPr>
          <w:ilvl w:val="0"/>
          <w:numId w:val="15"/>
        </w:numPr>
        <w:rPr>
          <w:b/>
          <w:sz w:val="24"/>
          <w:szCs w:val="24"/>
        </w:rPr>
      </w:pPr>
      <w:r w:rsidRPr="008A7AA8">
        <w:rPr>
          <w:b/>
          <w:sz w:val="24"/>
          <w:szCs w:val="24"/>
        </w:rPr>
        <w:t>Решете задачите, като използвате предходната информация.</w:t>
      </w:r>
    </w:p>
    <w:p w14:paraId="2849919A" w14:textId="6D33E42C" w:rsidR="008B701F" w:rsidRPr="008B701F" w:rsidRDefault="008B701F" w:rsidP="008B701F">
      <w:pPr>
        <w:pStyle w:val="ListParagraph"/>
        <w:numPr>
          <w:ilvl w:val="1"/>
          <w:numId w:val="15"/>
        </w:numPr>
        <w:spacing w:after="240" w:line="240" w:lineRule="auto"/>
        <w:rPr>
          <w:bCs/>
          <w:sz w:val="24"/>
          <w:szCs w:val="24"/>
        </w:rPr>
      </w:pPr>
      <w:r w:rsidRPr="008B701F">
        <w:rPr>
          <w:bCs/>
          <w:sz w:val="24"/>
          <w:szCs w:val="24"/>
        </w:rPr>
        <w:t xml:space="preserve"> Прехвърлете стойностите от </w:t>
      </w:r>
      <w:r w:rsidR="00606B67">
        <w:rPr>
          <w:bCs/>
          <w:sz w:val="24"/>
          <w:szCs w:val="24"/>
        </w:rPr>
        <w:t>диаграмата</w:t>
      </w:r>
      <w:r w:rsidRPr="008B701F">
        <w:rPr>
          <w:bCs/>
          <w:sz w:val="24"/>
          <w:szCs w:val="24"/>
        </w:rPr>
        <w:t xml:space="preserve"> в дадената таблица. </w:t>
      </w:r>
    </w:p>
    <w:p w14:paraId="296384C2" w14:textId="77777777" w:rsidR="008B701F" w:rsidRPr="008B701F" w:rsidRDefault="008B701F" w:rsidP="008B701F">
      <w:pPr>
        <w:pStyle w:val="ListParagraph"/>
        <w:spacing w:after="240" w:line="240" w:lineRule="auto"/>
        <w:rPr>
          <w:bCs/>
          <w:sz w:val="24"/>
          <w:szCs w:val="24"/>
        </w:rPr>
      </w:pPr>
      <w:bookmarkStart w:id="1" w:name="_Hlk178154670"/>
    </w:p>
    <w:bookmarkEnd w:id="1"/>
    <w:tbl>
      <w:tblPr>
        <w:tblStyle w:val="Style10"/>
        <w:tblpPr w:leftFromText="141" w:rightFromText="141" w:vertAnchor="text" w:horzAnchor="margin" w:tblpY="35"/>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084"/>
        <w:gridCol w:w="1084"/>
        <w:gridCol w:w="1084"/>
        <w:gridCol w:w="1084"/>
        <w:gridCol w:w="1084"/>
        <w:gridCol w:w="1084"/>
        <w:gridCol w:w="1084"/>
        <w:gridCol w:w="1085"/>
      </w:tblGrid>
      <w:tr w:rsidR="008B701F" w:rsidRPr="008B701F" w14:paraId="7716AAAC" w14:textId="77777777" w:rsidTr="00114BC5">
        <w:tc>
          <w:tcPr>
            <w:tcW w:w="1084" w:type="dxa"/>
            <w:tcBorders>
              <w:bottom w:val="single" w:sz="24" w:space="0" w:color="000000"/>
            </w:tcBorders>
            <w:vAlign w:val="center"/>
          </w:tcPr>
          <w:p w14:paraId="69E8C8B6" w14:textId="77777777" w:rsidR="008B701F" w:rsidRPr="008B701F" w:rsidRDefault="008B701F" w:rsidP="00114BC5">
            <w:pPr>
              <w:spacing w:after="120"/>
              <w:jc w:val="center"/>
              <w:rPr>
                <w:sz w:val="24"/>
                <w:szCs w:val="24"/>
              </w:rPr>
            </w:pPr>
          </w:p>
        </w:tc>
        <w:tc>
          <w:tcPr>
            <w:tcW w:w="1084" w:type="dxa"/>
            <w:tcBorders>
              <w:bottom w:val="single" w:sz="24" w:space="0" w:color="000000"/>
              <w:right w:val="single" w:sz="24" w:space="0" w:color="000000"/>
            </w:tcBorders>
            <w:vAlign w:val="center"/>
          </w:tcPr>
          <w:p w14:paraId="2268DDD6" w14:textId="77777777" w:rsidR="008B701F" w:rsidRPr="008B701F" w:rsidRDefault="008B701F" w:rsidP="00114BC5">
            <w:pPr>
              <w:spacing w:after="120"/>
              <w:jc w:val="center"/>
              <w:rPr>
                <w:sz w:val="24"/>
                <w:szCs w:val="24"/>
              </w:rPr>
            </w:pPr>
            <w:r w:rsidRPr="008B701F">
              <w:rPr>
                <w:sz w:val="24"/>
                <w:szCs w:val="24"/>
              </w:rPr>
              <w:t>I (A)</w:t>
            </w:r>
          </w:p>
        </w:tc>
        <w:tc>
          <w:tcPr>
            <w:tcW w:w="1084" w:type="dxa"/>
            <w:tcBorders>
              <w:left w:val="single" w:sz="24" w:space="0" w:color="000000"/>
              <w:bottom w:val="single" w:sz="24" w:space="0" w:color="000000"/>
            </w:tcBorders>
            <w:vAlign w:val="center"/>
          </w:tcPr>
          <w:p w14:paraId="2C132DEA" w14:textId="77777777" w:rsidR="008B701F" w:rsidRPr="008B701F" w:rsidRDefault="008B701F" w:rsidP="00114BC5">
            <w:pPr>
              <w:spacing w:after="120"/>
              <w:jc w:val="center"/>
              <w:rPr>
                <w:sz w:val="24"/>
                <w:szCs w:val="24"/>
              </w:rPr>
            </w:pPr>
            <w:r w:rsidRPr="008B701F">
              <w:rPr>
                <w:sz w:val="24"/>
                <w:szCs w:val="24"/>
              </w:rPr>
              <w:t>0.5</w:t>
            </w:r>
          </w:p>
        </w:tc>
        <w:tc>
          <w:tcPr>
            <w:tcW w:w="1084" w:type="dxa"/>
            <w:tcBorders>
              <w:bottom w:val="single" w:sz="24" w:space="0" w:color="000000"/>
            </w:tcBorders>
            <w:vAlign w:val="center"/>
          </w:tcPr>
          <w:p w14:paraId="76D5354F" w14:textId="77777777" w:rsidR="008B701F" w:rsidRPr="008B701F" w:rsidRDefault="008B701F" w:rsidP="00114BC5">
            <w:pPr>
              <w:spacing w:after="120"/>
              <w:jc w:val="center"/>
              <w:rPr>
                <w:sz w:val="24"/>
                <w:szCs w:val="24"/>
              </w:rPr>
            </w:pPr>
            <w:r w:rsidRPr="008B701F">
              <w:rPr>
                <w:sz w:val="24"/>
                <w:szCs w:val="24"/>
              </w:rPr>
              <w:t>0.75</w:t>
            </w:r>
          </w:p>
        </w:tc>
        <w:tc>
          <w:tcPr>
            <w:tcW w:w="1084" w:type="dxa"/>
            <w:tcBorders>
              <w:bottom w:val="single" w:sz="24" w:space="0" w:color="000000"/>
            </w:tcBorders>
            <w:vAlign w:val="center"/>
          </w:tcPr>
          <w:p w14:paraId="6C6B0697" w14:textId="77777777" w:rsidR="008B701F" w:rsidRPr="008B701F" w:rsidRDefault="008B701F" w:rsidP="00114BC5">
            <w:pPr>
              <w:spacing w:after="120"/>
              <w:jc w:val="center"/>
              <w:rPr>
                <w:sz w:val="24"/>
                <w:szCs w:val="24"/>
              </w:rPr>
            </w:pPr>
            <w:r w:rsidRPr="008B701F">
              <w:rPr>
                <w:sz w:val="24"/>
                <w:szCs w:val="24"/>
              </w:rPr>
              <w:t>1.0</w:t>
            </w:r>
          </w:p>
        </w:tc>
        <w:tc>
          <w:tcPr>
            <w:tcW w:w="1084" w:type="dxa"/>
            <w:tcBorders>
              <w:bottom w:val="single" w:sz="24" w:space="0" w:color="000000"/>
            </w:tcBorders>
            <w:vAlign w:val="center"/>
          </w:tcPr>
          <w:p w14:paraId="60E8C876" w14:textId="77777777" w:rsidR="008B701F" w:rsidRPr="008B701F" w:rsidRDefault="008B701F" w:rsidP="00114BC5">
            <w:pPr>
              <w:spacing w:after="120"/>
              <w:jc w:val="center"/>
              <w:rPr>
                <w:sz w:val="24"/>
                <w:szCs w:val="24"/>
              </w:rPr>
            </w:pPr>
            <w:r w:rsidRPr="008B701F">
              <w:rPr>
                <w:sz w:val="24"/>
                <w:szCs w:val="24"/>
              </w:rPr>
              <w:t>1.25</w:t>
            </w:r>
          </w:p>
        </w:tc>
        <w:tc>
          <w:tcPr>
            <w:tcW w:w="1084" w:type="dxa"/>
            <w:tcBorders>
              <w:bottom w:val="single" w:sz="24" w:space="0" w:color="000000"/>
            </w:tcBorders>
            <w:vAlign w:val="center"/>
          </w:tcPr>
          <w:p w14:paraId="5D5F4F93" w14:textId="77777777" w:rsidR="008B701F" w:rsidRPr="008B701F" w:rsidRDefault="008B701F" w:rsidP="00114BC5">
            <w:pPr>
              <w:spacing w:after="120"/>
              <w:jc w:val="center"/>
              <w:rPr>
                <w:sz w:val="24"/>
                <w:szCs w:val="24"/>
              </w:rPr>
            </w:pPr>
            <w:r w:rsidRPr="008B701F">
              <w:rPr>
                <w:sz w:val="24"/>
                <w:szCs w:val="24"/>
              </w:rPr>
              <w:t>1.5</w:t>
            </w:r>
          </w:p>
        </w:tc>
        <w:tc>
          <w:tcPr>
            <w:tcW w:w="1084" w:type="dxa"/>
            <w:tcBorders>
              <w:bottom w:val="single" w:sz="24" w:space="0" w:color="000000"/>
            </w:tcBorders>
            <w:vAlign w:val="center"/>
          </w:tcPr>
          <w:p w14:paraId="2C7CAC25" w14:textId="77777777" w:rsidR="008B701F" w:rsidRPr="008B701F" w:rsidRDefault="008B701F" w:rsidP="00114BC5">
            <w:pPr>
              <w:spacing w:after="120"/>
              <w:jc w:val="center"/>
              <w:rPr>
                <w:sz w:val="24"/>
                <w:szCs w:val="24"/>
              </w:rPr>
            </w:pPr>
            <w:r w:rsidRPr="008B701F">
              <w:rPr>
                <w:sz w:val="24"/>
                <w:szCs w:val="24"/>
              </w:rPr>
              <w:t>1.75</w:t>
            </w:r>
          </w:p>
        </w:tc>
        <w:tc>
          <w:tcPr>
            <w:tcW w:w="1085" w:type="dxa"/>
            <w:tcBorders>
              <w:bottom w:val="single" w:sz="24" w:space="0" w:color="000000"/>
            </w:tcBorders>
            <w:vAlign w:val="center"/>
          </w:tcPr>
          <w:p w14:paraId="45E4D6F1" w14:textId="77777777" w:rsidR="008B701F" w:rsidRPr="008B701F" w:rsidRDefault="008B701F" w:rsidP="00114BC5">
            <w:pPr>
              <w:spacing w:after="120"/>
              <w:jc w:val="center"/>
              <w:rPr>
                <w:sz w:val="24"/>
                <w:szCs w:val="24"/>
              </w:rPr>
            </w:pPr>
            <w:r w:rsidRPr="008B701F">
              <w:rPr>
                <w:sz w:val="24"/>
                <w:szCs w:val="24"/>
              </w:rPr>
              <w:t>2.0</w:t>
            </w:r>
          </w:p>
        </w:tc>
      </w:tr>
      <w:tr w:rsidR="008B701F" w:rsidRPr="008B701F" w14:paraId="01BC9E8F" w14:textId="77777777" w:rsidTr="00114BC5">
        <w:tc>
          <w:tcPr>
            <w:tcW w:w="1084" w:type="dxa"/>
            <w:tcBorders>
              <w:top w:val="single" w:sz="24" w:space="0" w:color="000000"/>
            </w:tcBorders>
            <w:vAlign w:val="center"/>
          </w:tcPr>
          <w:p w14:paraId="3B9E817F" w14:textId="77777777" w:rsidR="008B701F" w:rsidRPr="008B701F" w:rsidRDefault="008B701F" w:rsidP="00114BC5">
            <w:pPr>
              <w:spacing w:after="120"/>
              <w:jc w:val="center"/>
              <w:rPr>
                <w:sz w:val="24"/>
                <w:szCs w:val="24"/>
              </w:rPr>
            </w:pPr>
            <w:r w:rsidRPr="008B701F">
              <w:rPr>
                <w:sz w:val="24"/>
                <w:szCs w:val="24"/>
              </w:rPr>
              <w:t>N</w:t>
            </w:r>
            <w:r w:rsidRPr="008B701F">
              <w:rPr>
                <w:sz w:val="24"/>
                <w:szCs w:val="24"/>
                <w:vertAlign w:val="subscript"/>
              </w:rPr>
              <w:t>1</w:t>
            </w:r>
            <w:r w:rsidRPr="008B701F">
              <w:rPr>
                <w:sz w:val="24"/>
                <w:szCs w:val="24"/>
              </w:rPr>
              <w:t xml:space="preserve"> = 200</w:t>
            </w:r>
          </w:p>
        </w:tc>
        <w:tc>
          <w:tcPr>
            <w:tcW w:w="1084" w:type="dxa"/>
            <w:tcBorders>
              <w:top w:val="single" w:sz="24" w:space="0" w:color="000000"/>
              <w:right w:val="single" w:sz="24" w:space="0" w:color="000000"/>
            </w:tcBorders>
            <w:vAlign w:val="center"/>
          </w:tcPr>
          <w:p w14:paraId="4ADAA619" w14:textId="77777777" w:rsidR="008B701F" w:rsidRPr="008B701F" w:rsidRDefault="008B701F" w:rsidP="00114BC5">
            <w:pPr>
              <w:spacing w:after="120"/>
              <w:jc w:val="center"/>
              <w:rPr>
                <w:sz w:val="24"/>
                <w:szCs w:val="24"/>
              </w:rPr>
            </w:pPr>
            <w:r w:rsidRPr="008B701F">
              <w:rPr>
                <w:sz w:val="24"/>
                <w:szCs w:val="24"/>
              </w:rPr>
              <w:t>B (mT)</w:t>
            </w:r>
          </w:p>
        </w:tc>
        <w:tc>
          <w:tcPr>
            <w:tcW w:w="1084" w:type="dxa"/>
            <w:tcBorders>
              <w:top w:val="single" w:sz="24" w:space="0" w:color="000000"/>
              <w:left w:val="single" w:sz="24" w:space="0" w:color="000000"/>
            </w:tcBorders>
            <w:vAlign w:val="center"/>
          </w:tcPr>
          <w:p w14:paraId="4122F96E" w14:textId="77777777" w:rsidR="008B701F" w:rsidRPr="008B701F" w:rsidRDefault="008B701F" w:rsidP="00114BC5">
            <w:pPr>
              <w:spacing w:after="120"/>
              <w:jc w:val="center"/>
              <w:rPr>
                <w:sz w:val="24"/>
                <w:szCs w:val="24"/>
              </w:rPr>
            </w:pPr>
          </w:p>
        </w:tc>
        <w:tc>
          <w:tcPr>
            <w:tcW w:w="1084" w:type="dxa"/>
            <w:tcBorders>
              <w:top w:val="single" w:sz="24" w:space="0" w:color="000000"/>
            </w:tcBorders>
            <w:vAlign w:val="center"/>
          </w:tcPr>
          <w:p w14:paraId="75C7BD76" w14:textId="77777777" w:rsidR="008B701F" w:rsidRPr="008B701F" w:rsidRDefault="008B701F" w:rsidP="00114BC5">
            <w:pPr>
              <w:spacing w:after="120"/>
              <w:jc w:val="center"/>
              <w:rPr>
                <w:sz w:val="24"/>
                <w:szCs w:val="24"/>
              </w:rPr>
            </w:pPr>
          </w:p>
        </w:tc>
        <w:tc>
          <w:tcPr>
            <w:tcW w:w="1084" w:type="dxa"/>
            <w:tcBorders>
              <w:top w:val="single" w:sz="24" w:space="0" w:color="000000"/>
            </w:tcBorders>
            <w:vAlign w:val="center"/>
          </w:tcPr>
          <w:p w14:paraId="0ABC432B" w14:textId="77777777" w:rsidR="008B701F" w:rsidRPr="008B701F" w:rsidRDefault="008B701F" w:rsidP="00114BC5">
            <w:pPr>
              <w:spacing w:after="120"/>
              <w:jc w:val="center"/>
              <w:rPr>
                <w:sz w:val="24"/>
                <w:szCs w:val="24"/>
              </w:rPr>
            </w:pPr>
          </w:p>
        </w:tc>
        <w:tc>
          <w:tcPr>
            <w:tcW w:w="1084" w:type="dxa"/>
            <w:tcBorders>
              <w:top w:val="single" w:sz="24" w:space="0" w:color="000000"/>
            </w:tcBorders>
            <w:vAlign w:val="center"/>
          </w:tcPr>
          <w:p w14:paraId="7369804A" w14:textId="77777777" w:rsidR="008B701F" w:rsidRPr="008B701F" w:rsidRDefault="008B701F" w:rsidP="00114BC5">
            <w:pPr>
              <w:spacing w:after="120"/>
              <w:jc w:val="center"/>
              <w:rPr>
                <w:sz w:val="24"/>
                <w:szCs w:val="24"/>
              </w:rPr>
            </w:pPr>
          </w:p>
        </w:tc>
        <w:tc>
          <w:tcPr>
            <w:tcW w:w="1084" w:type="dxa"/>
            <w:tcBorders>
              <w:top w:val="single" w:sz="24" w:space="0" w:color="000000"/>
            </w:tcBorders>
            <w:vAlign w:val="center"/>
          </w:tcPr>
          <w:p w14:paraId="316B9583" w14:textId="77777777" w:rsidR="008B701F" w:rsidRPr="008B701F" w:rsidRDefault="008B701F" w:rsidP="00114BC5">
            <w:pPr>
              <w:spacing w:after="120"/>
              <w:jc w:val="center"/>
              <w:rPr>
                <w:sz w:val="24"/>
                <w:szCs w:val="24"/>
              </w:rPr>
            </w:pPr>
          </w:p>
        </w:tc>
        <w:tc>
          <w:tcPr>
            <w:tcW w:w="1084" w:type="dxa"/>
            <w:tcBorders>
              <w:top w:val="single" w:sz="24" w:space="0" w:color="000000"/>
            </w:tcBorders>
            <w:vAlign w:val="center"/>
          </w:tcPr>
          <w:p w14:paraId="07539B89" w14:textId="77777777" w:rsidR="008B701F" w:rsidRPr="008B701F" w:rsidRDefault="008B701F" w:rsidP="00114BC5">
            <w:pPr>
              <w:spacing w:after="120"/>
              <w:jc w:val="center"/>
              <w:rPr>
                <w:sz w:val="24"/>
                <w:szCs w:val="24"/>
              </w:rPr>
            </w:pPr>
          </w:p>
        </w:tc>
        <w:tc>
          <w:tcPr>
            <w:tcW w:w="1085" w:type="dxa"/>
            <w:tcBorders>
              <w:top w:val="single" w:sz="24" w:space="0" w:color="000000"/>
            </w:tcBorders>
            <w:vAlign w:val="center"/>
          </w:tcPr>
          <w:p w14:paraId="2D827B30" w14:textId="77777777" w:rsidR="008B701F" w:rsidRPr="008B701F" w:rsidRDefault="008B701F" w:rsidP="00114BC5">
            <w:pPr>
              <w:spacing w:after="120"/>
              <w:jc w:val="center"/>
              <w:rPr>
                <w:sz w:val="24"/>
                <w:szCs w:val="24"/>
              </w:rPr>
            </w:pPr>
          </w:p>
        </w:tc>
      </w:tr>
      <w:tr w:rsidR="008B701F" w:rsidRPr="008B701F" w14:paraId="753BA972" w14:textId="77777777" w:rsidTr="00114BC5">
        <w:tc>
          <w:tcPr>
            <w:tcW w:w="1084" w:type="dxa"/>
            <w:vAlign w:val="center"/>
          </w:tcPr>
          <w:p w14:paraId="3C1B7751" w14:textId="77777777" w:rsidR="008B701F" w:rsidRPr="008B701F" w:rsidRDefault="008B701F" w:rsidP="00114BC5">
            <w:pPr>
              <w:spacing w:after="120"/>
              <w:jc w:val="center"/>
              <w:rPr>
                <w:sz w:val="24"/>
                <w:szCs w:val="24"/>
              </w:rPr>
            </w:pPr>
            <w:r w:rsidRPr="008B701F">
              <w:rPr>
                <w:sz w:val="24"/>
                <w:szCs w:val="24"/>
              </w:rPr>
              <w:t>N</w:t>
            </w:r>
            <w:r w:rsidRPr="008B701F">
              <w:rPr>
                <w:sz w:val="24"/>
                <w:szCs w:val="24"/>
                <w:vertAlign w:val="subscript"/>
              </w:rPr>
              <w:t>2</w:t>
            </w:r>
            <w:r w:rsidRPr="008B701F">
              <w:rPr>
                <w:sz w:val="24"/>
                <w:szCs w:val="24"/>
              </w:rPr>
              <w:t xml:space="preserve">  = 400</w:t>
            </w:r>
          </w:p>
        </w:tc>
        <w:tc>
          <w:tcPr>
            <w:tcW w:w="1084" w:type="dxa"/>
            <w:tcBorders>
              <w:right w:val="single" w:sz="24" w:space="0" w:color="000000"/>
            </w:tcBorders>
            <w:vAlign w:val="center"/>
          </w:tcPr>
          <w:p w14:paraId="04BD2E15" w14:textId="77777777" w:rsidR="008B701F" w:rsidRPr="008B701F" w:rsidRDefault="008B701F" w:rsidP="00114BC5">
            <w:pPr>
              <w:spacing w:after="120"/>
              <w:jc w:val="center"/>
              <w:rPr>
                <w:sz w:val="24"/>
                <w:szCs w:val="24"/>
              </w:rPr>
            </w:pPr>
            <w:r w:rsidRPr="008B701F">
              <w:rPr>
                <w:sz w:val="24"/>
                <w:szCs w:val="24"/>
              </w:rPr>
              <w:t>B (mT)</w:t>
            </w:r>
          </w:p>
        </w:tc>
        <w:tc>
          <w:tcPr>
            <w:tcW w:w="1084" w:type="dxa"/>
            <w:tcBorders>
              <w:left w:val="single" w:sz="24" w:space="0" w:color="000000"/>
            </w:tcBorders>
            <w:vAlign w:val="center"/>
          </w:tcPr>
          <w:p w14:paraId="689D82F7" w14:textId="77777777" w:rsidR="008B701F" w:rsidRPr="008B701F" w:rsidRDefault="008B701F" w:rsidP="00114BC5">
            <w:pPr>
              <w:spacing w:after="120"/>
              <w:jc w:val="center"/>
              <w:rPr>
                <w:sz w:val="24"/>
                <w:szCs w:val="24"/>
              </w:rPr>
            </w:pPr>
          </w:p>
        </w:tc>
        <w:tc>
          <w:tcPr>
            <w:tcW w:w="1084" w:type="dxa"/>
            <w:vAlign w:val="center"/>
          </w:tcPr>
          <w:p w14:paraId="7DB6256E" w14:textId="77777777" w:rsidR="008B701F" w:rsidRPr="008B701F" w:rsidRDefault="008B701F" w:rsidP="00114BC5">
            <w:pPr>
              <w:spacing w:after="120"/>
              <w:jc w:val="center"/>
              <w:rPr>
                <w:sz w:val="24"/>
                <w:szCs w:val="24"/>
              </w:rPr>
            </w:pPr>
          </w:p>
        </w:tc>
        <w:tc>
          <w:tcPr>
            <w:tcW w:w="1084" w:type="dxa"/>
            <w:vAlign w:val="center"/>
          </w:tcPr>
          <w:p w14:paraId="4FC6D5C9" w14:textId="77777777" w:rsidR="008B701F" w:rsidRPr="008B701F" w:rsidRDefault="008B701F" w:rsidP="00114BC5">
            <w:pPr>
              <w:spacing w:after="120"/>
              <w:jc w:val="center"/>
              <w:rPr>
                <w:sz w:val="24"/>
                <w:szCs w:val="24"/>
              </w:rPr>
            </w:pPr>
          </w:p>
        </w:tc>
        <w:tc>
          <w:tcPr>
            <w:tcW w:w="1084" w:type="dxa"/>
            <w:vAlign w:val="center"/>
          </w:tcPr>
          <w:p w14:paraId="1A045E5B" w14:textId="77777777" w:rsidR="008B701F" w:rsidRPr="008B701F" w:rsidRDefault="008B701F" w:rsidP="00114BC5">
            <w:pPr>
              <w:spacing w:after="120"/>
              <w:jc w:val="center"/>
              <w:rPr>
                <w:sz w:val="24"/>
                <w:szCs w:val="24"/>
              </w:rPr>
            </w:pPr>
          </w:p>
        </w:tc>
        <w:tc>
          <w:tcPr>
            <w:tcW w:w="1084" w:type="dxa"/>
            <w:vAlign w:val="center"/>
          </w:tcPr>
          <w:p w14:paraId="34A496D6" w14:textId="77777777" w:rsidR="008B701F" w:rsidRPr="008B701F" w:rsidRDefault="008B701F" w:rsidP="00114BC5">
            <w:pPr>
              <w:spacing w:after="120"/>
              <w:jc w:val="center"/>
              <w:rPr>
                <w:sz w:val="24"/>
                <w:szCs w:val="24"/>
              </w:rPr>
            </w:pPr>
          </w:p>
        </w:tc>
        <w:tc>
          <w:tcPr>
            <w:tcW w:w="1084" w:type="dxa"/>
            <w:vAlign w:val="center"/>
          </w:tcPr>
          <w:p w14:paraId="293B580D" w14:textId="77777777" w:rsidR="008B701F" w:rsidRPr="008B701F" w:rsidRDefault="008B701F" w:rsidP="00114BC5">
            <w:pPr>
              <w:spacing w:after="120"/>
              <w:jc w:val="center"/>
              <w:rPr>
                <w:sz w:val="24"/>
                <w:szCs w:val="24"/>
              </w:rPr>
            </w:pPr>
          </w:p>
        </w:tc>
        <w:tc>
          <w:tcPr>
            <w:tcW w:w="1085" w:type="dxa"/>
            <w:vAlign w:val="center"/>
          </w:tcPr>
          <w:p w14:paraId="64ADA910" w14:textId="77777777" w:rsidR="008B701F" w:rsidRPr="008B701F" w:rsidRDefault="008B701F" w:rsidP="00114BC5">
            <w:pPr>
              <w:spacing w:after="120"/>
              <w:jc w:val="center"/>
              <w:rPr>
                <w:sz w:val="24"/>
                <w:szCs w:val="24"/>
              </w:rPr>
            </w:pPr>
          </w:p>
        </w:tc>
      </w:tr>
    </w:tbl>
    <w:p w14:paraId="0CE06411" w14:textId="77777777" w:rsidR="008B701F" w:rsidRPr="008B701F" w:rsidRDefault="008B701F" w:rsidP="008B701F">
      <w:pPr>
        <w:spacing w:after="240" w:line="240" w:lineRule="auto"/>
        <w:rPr>
          <w:bCs/>
          <w:sz w:val="24"/>
          <w:szCs w:val="24"/>
        </w:rPr>
      </w:pPr>
    </w:p>
    <w:p w14:paraId="176B9826" w14:textId="77777777" w:rsidR="008B701F" w:rsidRDefault="008B701F" w:rsidP="008B701F">
      <w:pPr>
        <w:pStyle w:val="ListParagraph"/>
        <w:numPr>
          <w:ilvl w:val="1"/>
          <w:numId w:val="15"/>
        </w:numPr>
        <w:rPr>
          <w:bCs/>
          <w:sz w:val="24"/>
          <w:szCs w:val="24"/>
        </w:rPr>
      </w:pPr>
      <w:r w:rsidRPr="008B701F">
        <w:rPr>
          <w:bCs/>
          <w:sz w:val="24"/>
          <w:szCs w:val="24"/>
        </w:rPr>
        <w:t>Отговорете на въпросите:</w:t>
      </w:r>
    </w:p>
    <w:p w14:paraId="273C42FB" w14:textId="77777777" w:rsidR="008A7AA8" w:rsidRPr="008B701F" w:rsidRDefault="008A7AA8" w:rsidP="008A7AA8">
      <w:pPr>
        <w:pStyle w:val="ListParagraph"/>
        <w:ind w:left="1080"/>
        <w:rPr>
          <w:bCs/>
          <w:sz w:val="24"/>
          <w:szCs w:val="24"/>
        </w:rPr>
      </w:pPr>
    </w:p>
    <w:p w14:paraId="15B8B795" w14:textId="77777777" w:rsidR="008B701F" w:rsidRDefault="008B701F" w:rsidP="008B701F">
      <w:pPr>
        <w:pStyle w:val="ListParagraph"/>
        <w:numPr>
          <w:ilvl w:val="0"/>
          <w:numId w:val="16"/>
        </w:numPr>
        <w:spacing w:after="240" w:line="240" w:lineRule="auto"/>
        <w:ind w:firstLine="414"/>
        <w:rPr>
          <w:bCs/>
          <w:sz w:val="24"/>
          <w:szCs w:val="24"/>
        </w:rPr>
      </w:pPr>
      <w:bookmarkStart w:id="2" w:name="_Hlk178342505"/>
      <w:r w:rsidRPr="008B701F">
        <w:rPr>
          <w:bCs/>
          <w:sz w:val="24"/>
          <w:szCs w:val="24"/>
        </w:rPr>
        <w:t>Зависи ли силата на магнитното поле на бобината от броя на навивките на намотката? Как?</w:t>
      </w:r>
    </w:p>
    <w:p w14:paraId="684390EC" w14:textId="52C12211" w:rsidR="008A7AA8" w:rsidRPr="008A7AA8" w:rsidRDefault="008A7AA8" w:rsidP="008A7AA8">
      <w:pPr>
        <w:spacing w:after="240" w:line="360" w:lineRule="auto"/>
        <w:rPr>
          <w:bCs/>
          <w:sz w:val="24"/>
          <w:szCs w:val="24"/>
        </w:rPr>
      </w:pPr>
      <w:r>
        <w:rPr>
          <w:bCs/>
          <w:sz w:val="24"/>
          <w:szCs w:val="24"/>
        </w:rPr>
        <w:t>………………………………………………………………………………………………………………………………………………………………………………………………………………………………………………………………………………………………………………………………………………………………………………………………………………………………………………</w:t>
      </w:r>
    </w:p>
    <w:p w14:paraId="6A67976F" w14:textId="77777777" w:rsidR="008B701F" w:rsidRDefault="008B701F" w:rsidP="008B701F">
      <w:pPr>
        <w:pStyle w:val="ListParagraph"/>
        <w:numPr>
          <w:ilvl w:val="0"/>
          <w:numId w:val="16"/>
        </w:numPr>
        <w:spacing w:after="240" w:line="240" w:lineRule="auto"/>
        <w:ind w:firstLine="414"/>
        <w:rPr>
          <w:bCs/>
          <w:sz w:val="24"/>
          <w:szCs w:val="24"/>
        </w:rPr>
      </w:pPr>
      <w:r w:rsidRPr="008B701F">
        <w:rPr>
          <w:bCs/>
          <w:sz w:val="24"/>
          <w:szCs w:val="24"/>
        </w:rPr>
        <w:t>Зависи ли силата на магнитното поле на бобината от големината на тока в навивките на намотката?</w:t>
      </w:r>
    </w:p>
    <w:p w14:paraId="15B8D329" w14:textId="3F93E745" w:rsidR="008A7AA8" w:rsidRPr="008A7AA8" w:rsidRDefault="008A7AA8" w:rsidP="008A7AA8">
      <w:pPr>
        <w:spacing w:after="240" w:line="360" w:lineRule="auto"/>
        <w:rPr>
          <w:bCs/>
          <w:sz w:val="24"/>
          <w:szCs w:val="24"/>
        </w:rPr>
      </w:pPr>
      <w:r w:rsidRPr="008A7AA8">
        <w:rPr>
          <w:bCs/>
          <w:sz w:val="24"/>
          <w:szCs w:val="24"/>
        </w:rPr>
        <w:t>……………………………………………………………………………………………………………………………………………………………………………………………………………………………………………………………………………………………………………………………………………………………………………………………………………………………………………</w:t>
      </w:r>
      <w:r>
        <w:rPr>
          <w:bCs/>
          <w:sz w:val="24"/>
          <w:szCs w:val="24"/>
        </w:rPr>
        <w:t>…</w:t>
      </w:r>
    </w:p>
    <w:p w14:paraId="430C6652" w14:textId="77777777" w:rsidR="008A7AA8" w:rsidRPr="008A7AA8" w:rsidRDefault="008A7AA8" w:rsidP="008A7AA8">
      <w:pPr>
        <w:spacing w:after="240" w:line="240" w:lineRule="auto"/>
        <w:rPr>
          <w:bCs/>
          <w:sz w:val="24"/>
          <w:szCs w:val="24"/>
        </w:rPr>
      </w:pPr>
    </w:p>
    <w:p w14:paraId="23296208" w14:textId="5B842F25" w:rsidR="008B701F" w:rsidRPr="008B701F" w:rsidRDefault="008B701F" w:rsidP="008A7AA8">
      <w:pPr>
        <w:pStyle w:val="ListParagraph"/>
        <w:numPr>
          <w:ilvl w:val="0"/>
          <w:numId w:val="16"/>
        </w:numPr>
        <w:spacing w:after="0" w:line="360" w:lineRule="auto"/>
        <w:ind w:left="0" w:firstLine="414"/>
        <w:rPr>
          <w:sz w:val="24"/>
          <w:szCs w:val="24"/>
        </w:rPr>
      </w:pPr>
      <w:r w:rsidRPr="008B701F">
        <w:rPr>
          <w:bCs/>
          <w:sz w:val="24"/>
          <w:szCs w:val="24"/>
        </w:rPr>
        <w:t xml:space="preserve">Допишете изречението: </w:t>
      </w:r>
      <w:r w:rsidRPr="008B701F">
        <w:rPr>
          <w:b/>
          <w:sz w:val="24"/>
          <w:szCs w:val="24"/>
        </w:rPr>
        <w:t xml:space="preserve">Силата на магнитното поле </w:t>
      </w:r>
      <w:r w:rsidRPr="008B701F">
        <w:rPr>
          <w:bCs/>
          <w:sz w:val="24"/>
          <w:szCs w:val="24"/>
        </w:rPr>
        <w:t>на</w:t>
      </w:r>
      <w:r w:rsidRPr="008B701F">
        <w:rPr>
          <w:b/>
          <w:sz w:val="24"/>
          <w:szCs w:val="24"/>
        </w:rPr>
        <w:t xml:space="preserve"> </w:t>
      </w:r>
      <w:r w:rsidRPr="008B701F">
        <w:rPr>
          <w:sz w:val="24"/>
          <w:szCs w:val="24"/>
        </w:rPr>
        <w:t>електромагнита се увеличава чрез …………</w:t>
      </w:r>
      <w:r w:rsidR="008A7AA8">
        <w:rPr>
          <w:sz w:val="24"/>
          <w:szCs w:val="24"/>
        </w:rPr>
        <w:t>……………………………………………………………………………………</w:t>
      </w:r>
      <w:r w:rsidRPr="008B701F">
        <w:rPr>
          <w:sz w:val="24"/>
          <w:szCs w:val="24"/>
        </w:rPr>
        <w:t xml:space="preserve"> и чрез ………………</w:t>
      </w:r>
      <w:r w:rsidR="008A7AA8">
        <w:rPr>
          <w:sz w:val="24"/>
          <w:szCs w:val="24"/>
        </w:rPr>
        <w:t>………………………………………………………………………………………………………</w:t>
      </w:r>
      <w:r w:rsidRPr="008B701F">
        <w:rPr>
          <w:sz w:val="24"/>
          <w:szCs w:val="24"/>
        </w:rPr>
        <w:t xml:space="preserve"> .</w:t>
      </w:r>
    </w:p>
    <w:bookmarkEnd w:id="2"/>
    <w:p w14:paraId="05A2852E" w14:textId="77777777" w:rsidR="008B701F" w:rsidRPr="008B701F" w:rsidRDefault="008B701F" w:rsidP="008B701F">
      <w:pPr>
        <w:pStyle w:val="ListParagraph"/>
        <w:rPr>
          <w:sz w:val="24"/>
          <w:szCs w:val="24"/>
        </w:rPr>
      </w:pPr>
    </w:p>
    <w:p w14:paraId="6CA335C9" w14:textId="77777777" w:rsidR="00E86BED" w:rsidRDefault="00E86BED" w:rsidP="00E86BED">
      <w:pPr>
        <w:pStyle w:val="ListParagraph"/>
        <w:spacing w:before="120" w:after="120"/>
        <w:rPr>
          <w:lang w:val="en-US"/>
        </w:rPr>
      </w:pPr>
    </w:p>
    <w:p w14:paraId="4D54CEEB" w14:textId="34848F00" w:rsidR="0096107C" w:rsidRDefault="0096107C" w:rsidP="00E416AB">
      <w:pPr>
        <w:rPr>
          <w:rFonts w:eastAsiaTheme="majorEastAsia" w:cstheme="minorHAnsi"/>
          <w:b/>
          <w:bCs/>
          <w:color w:val="2F5496" w:themeColor="accent1" w:themeShade="BF"/>
          <w:kern w:val="0"/>
          <w:sz w:val="28"/>
          <w:szCs w:val="28"/>
          <w14:ligatures w14:val="none"/>
        </w:rPr>
      </w:pPr>
    </w:p>
    <w:sectPr w:rsidR="009610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E09"/>
    <w:multiLevelType w:val="hybridMultilevel"/>
    <w:tmpl w:val="0AA22C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AB27C75"/>
    <w:multiLevelType w:val="hybridMultilevel"/>
    <w:tmpl w:val="737E2C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001BFC"/>
    <w:multiLevelType w:val="hybridMultilevel"/>
    <w:tmpl w:val="E27090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6D6BB4"/>
    <w:multiLevelType w:val="hybridMultilevel"/>
    <w:tmpl w:val="6756BA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FE1BA2"/>
    <w:multiLevelType w:val="multilevel"/>
    <w:tmpl w:val="06E6EF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959498C"/>
    <w:multiLevelType w:val="multilevel"/>
    <w:tmpl w:val="4DF295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77888">
    <w:abstractNumId w:val="15"/>
  </w:num>
  <w:num w:numId="2" w16cid:durableId="2089182324">
    <w:abstractNumId w:val="9"/>
  </w:num>
  <w:num w:numId="3" w16cid:durableId="854463544">
    <w:abstractNumId w:val="11"/>
  </w:num>
  <w:num w:numId="4" w16cid:durableId="536621622">
    <w:abstractNumId w:val="4"/>
  </w:num>
  <w:num w:numId="5" w16cid:durableId="791632046">
    <w:abstractNumId w:val="12"/>
  </w:num>
  <w:num w:numId="6" w16cid:durableId="1912887823">
    <w:abstractNumId w:val="8"/>
  </w:num>
  <w:num w:numId="7" w16cid:durableId="854268063">
    <w:abstractNumId w:val="7"/>
  </w:num>
  <w:num w:numId="8" w16cid:durableId="1213808010">
    <w:abstractNumId w:val="6"/>
  </w:num>
  <w:num w:numId="9" w16cid:durableId="307396282">
    <w:abstractNumId w:val="14"/>
  </w:num>
  <w:num w:numId="10" w16cid:durableId="1910575551">
    <w:abstractNumId w:val="13"/>
  </w:num>
  <w:num w:numId="11" w16cid:durableId="267198520">
    <w:abstractNumId w:val="1"/>
  </w:num>
  <w:num w:numId="12" w16cid:durableId="1848671524">
    <w:abstractNumId w:val="3"/>
  </w:num>
  <w:num w:numId="13" w16cid:durableId="995113423">
    <w:abstractNumId w:val="0"/>
  </w:num>
  <w:num w:numId="14" w16cid:durableId="1384980704">
    <w:abstractNumId w:val="2"/>
  </w:num>
  <w:num w:numId="15" w16cid:durableId="244654811">
    <w:abstractNumId w:val="10"/>
  </w:num>
  <w:num w:numId="16" w16cid:durableId="1034308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116958"/>
    <w:rsid w:val="00184CDE"/>
    <w:rsid w:val="001B6500"/>
    <w:rsid w:val="001F1B81"/>
    <w:rsid w:val="00242B2D"/>
    <w:rsid w:val="002753FC"/>
    <w:rsid w:val="002A335B"/>
    <w:rsid w:val="002D0742"/>
    <w:rsid w:val="002D1486"/>
    <w:rsid w:val="00302CA4"/>
    <w:rsid w:val="00341F8F"/>
    <w:rsid w:val="00385777"/>
    <w:rsid w:val="00393BB8"/>
    <w:rsid w:val="0039664B"/>
    <w:rsid w:val="003D5A32"/>
    <w:rsid w:val="003D5ED8"/>
    <w:rsid w:val="00400AD9"/>
    <w:rsid w:val="00422C75"/>
    <w:rsid w:val="00437BC6"/>
    <w:rsid w:val="0051374F"/>
    <w:rsid w:val="005151DD"/>
    <w:rsid w:val="00595A46"/>
    <w:rsid w:val="005E527E"/>
    <w:rsid w:val="00606B67"/>
    <w:rsid w:val="00634407"/>
    <w:rsid w:val="00637BD5"/>
    <w:rsid w:val="00682A32"/>
    <w:rsid w:val="00772501"/>
    <w:rsid w:val="00794652"/>
    <w:rsid w:val="007B039F"/>
    <w:rsid w:val="007B44EA"/>
    <w:rsid w:val="00832856"/>
    <w:rsid w:val="0086494D"/>
    <w:rsid w:val="008A7AA8"/>
    <w:rsid w:val="008B000B"/>
    <w:rsid w:val="008B701F"/>
    <w:rsid w:val="008C0067"/>
    <w:rsid w:val="008F6F8B"/>
    <w:rsid w:val="0091043D"/>
    <w:rsid w:val="00931687"/>
    <w:rsid w:val="00960B15"/>
    <w:rsid w:val="0096107C"/>
    <w:rsid w:val="00963F5D"/>
    <w:rsid w:val="009C7060"/>
    <w:rsid w:val="009D44BB"/>
    <w:rsid w:val="009E4D0C"/>
    <w:rsid w:val="00A25CA4"/>
    <w:rsid w:val="00A352EE"/>
    <w:rsid w:val="00A84DD4"/>
    <w:rsid w:val="00A871F4"/>
    <w:rsid w:val="00AF395B"/>
    <w:rsid w:val="00B047F4"/>
    <w:rsid w:val="00B27336"/>
    <w:rsid w:val="00B6194D"/>
    <w:rsid w:val="00B83CF9"/>
    <w:rsid w:val="00BA42FC"/>
    <w:rsid w:val="00C01886"/>
    <w:rsid w:val="00D34ED8"/>
    <w:rsid w:val="00D73E28"/>
    <w:rsid w:val="00DA2170"/>
    <w:rsid w:val="00DB622A"/>
    <w:rsid w:val="00E130FF"/>
    <w:rsid w:val="00E35E8E"/>
    <w:rsid w:val="00E40757"/>
    <w:rsid w:val="00E416AB"/>
    <w:rsid w:val="00E51AE4"/>
    <w:rsid w:val="00E55DE1"/>
    <w:rsid w:val="00E86BED"/>
    <w:rsid w:val="00EA03E7"/>
    <w:rsid w:val="00EB01C7"/>
    <w:rsid w:val="00ED19A7"/>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 w:type="table" w:customStyle="1" w:styleId="Style10">
    <w:name w:val="_Style 10"/>
    <w:basedOn w:val="TableNormal"/>
    <w:rsid w:val="008B701F"/>
    <w:pPr>
      <w:spacing w:after="0" w:line="240" w:lineRule="auto"/>
    </w:pPr>
    <w:rPr>
      <w:rFonts w:ascii="Calibri" w:eastAsia="Calibri" w:hAnsi="Calibri" w:cs="Calibri"/>
      <w:kern w:val="0"/>
      <w:sz w:val="20"/>
      <w:szCs w:val="20"/>
      <w:lang w:val="sk-SK" w:eastAsia="sk-SK"/>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088889654">
      <w:bodyDiv w:val="1"/>
      <w:marLeft w:val="0"/>
      <w:marRight w:val="0"/>
      <w:marTop w:val="0"/>
      <w:marBottom w:val="0"/>
      <w:divBdr>
        <w:top w:val="none" w:sz="0" w:space="0" w:color="auto"/>
        <w:left w:val="none" w:sz="0" w:space="0" w:color="auto"/>
        <w:bottom w:val="none" w:sz="0" w:space="0" w:color="auto"/>
        <w:right w:val="none" w:sz="0" w:space="0" w:color="auto"/>
      </w:divBdr>
    </w:div>
    <w:div w:id="1198860174">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22</cp:revision>
  <dcterms:created xsi:type="dcterms:W3CDTF">2024-05-20T13:06:00Z</dcterms:created>
  <dcterms:modified xsi:type="dcterms:W3CDTF">2024-09-30T06:33:00Z</dcterms:modified>
</cp:coreProperties>
</file>